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4611D" w14:textId="77777777" w:rsidR="002559CA" w:rsidRPr="0044763A" w:rsidRDefault="002559CA">
      <w:pPr>
        <w:pStyle w:val="BodyText"/>
        <w:rPr>
          <w:b/>
          <w:bCs/>
          <w:color w:val="333399"/>
        </w:rPr>
      </w:pPr>
      <w:r w:rsidRPr="0044763A">
        <w:rPr>
          <w:b/>
          <w:bCs/>
          <w:color w:val="333399"/>
        </w:rPr>
        <w:t xml:space="preserve">UKAS Accreditation </w:t>
      </w:r>
      <w:r w:rsidR="00DA4B91" w:rsidRPr="0044763A">
        <w:rPr>
          <w:b/>
          <w:bCs/>
          <w:color w:val="333399"/>
        </w:rPr>
        <w:t xml:space="preserve">of Bodies </w:t>
      </w:r>
      <w:r w:rsidR="005F36DC">
        <w:rPr>
          <w:b/>
          <w:bCs/>
          <w:color w:val="333399"/>
        </w:rPr>
        <w:t>Sampling/</w:t>
      </w:r>
      <w:r w:rsidR="00C82E06">
        <w:rPr>
          <w:b/>
          <w:bCs/>
          <w:color w:val="333399"/>
        </w:rPr>
        <w:t>Testing</w:t>
      </w:r>
      <w:r w:rsidR="00DA4B91" w:rsidRPr="0044763A">
        <w:rPr>
          <w:b/>
          <w:bCs/>
          <w:color w:val="333399"/>
        </w:rPr>
        <w:t xml:space="preserve"> </w:t>
      </w:r>
      <w:r w:rsidRPr="0044763A">
        <w:rPr>
          <w:b/>
          <w:bCs/>
          <w:color w:val="333399"/>
        </w:rPr>
        <w:t>for</w:t>
      </w:r>
      <w:r w:rsidR="00DA4B91" w:rsidRPr="0044763A">
        <w:rPr>
          <w:b/>
          <w:bCs/>
          <w:color w:val="333399"/>
        </w:rPr>
        <w:t xml:space="preserve"> Asbestos in </w:t>
      </w:r>
      <w:r w:rsidR="00C82E06">
        <w:rPr>
          <w:b/>
          <w:bCs/>
          <w:color w:val="333399"/>
        </w:rPr>
        <w:t xml:space="preserve">Air and Bulk </w:t>
      </w:r>
      <w:r w:rsidR="00EA55E1">
        <w:rPr>
          <w:b/>
          <w:bCs/>
          <w:color w:val="333399"/>
        </w:rPr>
        <w:t>M</w:t>
      </w:r>
      <w:r w:rsidR="00C82E06">
        <w:rPr>
          <w:b/>
          <w:bCs/>
          <w:color w:val="333399"/>
        </w:rPr>
        <w:t>aterials</w:t>
      </w:r>
      <w:r w:rsidR="004B5B4C">
        <w:rPr>
          <w:b/>
          <w:bCs/>
          <w:color w:val="333399"/>
        </w:rPr>
        <w:t>/Soils</w:t>
      </w:r>
    </w:p>
    <w:p w14:paraId="412E742B" w14:textId="77777777" w:rsidR="002559CA" w:rsidRPr="0044763A" w:rsidRDefault="002559CA">
      <w:pPr>
        <w:rPr>
          <w:rFonts w:ascii="Arial" w:hAnsi="Arial"/>
          <w:color w:val="333399"/>
          <w:sz w:val="16"/>
        </w:rPr>
      </w:pPr>
    </w:p>
    <w:p w14:paraId="2E2B7F45" w14:textId="77777777" w:rsidR="002559CA" w:rsidRPr="0044763A" w:rsidRDefault="00C82E06">
      <w:pPr>
        <w:jc w:val="center"/>
        <w:rPr>
          <w:rFonts w:ascii="Arial" w:hAnsi="Arial"/>
          <w:b/>
          <w:bCs/>
          <w:color w:val="333399"/>
          <w:sz w:val="32"/>
        </w:rPr>
      </w:pPr>
      <w:r>
        <w:rPr>
          <w:rFonts w:ascii="Arial Black" w:hAnsi="Arial Black"/>
          <w:b/>
          <w:color w:val="333399"/>
          <w:sz w:val="32"/>
        </w:rPr>
        <w:t>Testing</w:t>
      </w:r>
      <w:r w:rsidR="00DA4B91" w:rsidRPr="0044763A">
        <w:rPr>
          <w:rFonts w:ascii="Arial Black" w:hAnsi="Arial Black"/>
          <w:b/>
          <w:color w:val="333399"/>
          <w:sz w:val="32"/>
        </w:rPr>
        <w:t xml:space="preserve"> Body</w:t>
      </w:r>
      <w:r w:rsidR="002559CA" w:rsidRPr="0044763A">
        <w:rPr>
          <w:rFonts w:ascii="Arial Black" w:hAnsi="Arial Black"/>
          <w:b/>
          <w:color w:val="333399"/>
          <w:sz w:val="32"/>
        </w:rPr>
        <w:t xml:space="preserve"> Declaration Form</w:t>
      </w:r>
      <w:r w:rsidR="002559CA" w:rsidRPr="007452BC">
        <w:rPr>
          <w:rFonts w:ascii="Arial" w:hAnsi="Arial"/>
          <w:sz w:val="20"/>
        </w:rPr>
        <w:t xml:space="preserve"> </w:t>
      </w:r>
      <w:r w:rsidR="00DA4B91" w:rsidRPr="0044763A">
        <w:rPr>
          <w:rFonts w:ascii="Arial Black" w:hAnsi="Arial Black"/>
          <w:b/>
          <w:color w:val="333399"/>
          <w:sz w:val="28"/>
        </w:rPr>
        <w:t>(UKAS/HSG</w:t>
      </w:r>
      <w:r>
        <w:rPr>
          <w:rFonts w:ascii="Arial Black" w:hAnsi="Arial Black"/>
          <w:b/>
          <w:color w:val="333399"/>
          <w:sz w:val="28"/>
        </w:rPr>
        <w:t>248</w:t>
      </w:r>
      <w:r w:rsidR="002559CA" w:rsidRPr="0044763A">
        <w:rPr>
          <w:rFonts w:ascii="Arial Black" w:hAnsi="Arial Black"/>
          <w:b/>
          <w:color w:val="333399"/>
          <w:sz w:val="28"/>
        </w:rPr>
        <w:t>/0</w:t>
      </w:r>
      <w:r w:rsidR="000E7CFF">
        <w:rPr>
          <w:rFonts w:ascii="Arial Black" w:hAnsi="Arial Black"/>
          <w:b/>
          <w:color w:val="333399"/>
          <w:sz w:val="28"/>
        </w:rPr>
        <w:t>2</w:t>
      </w:r>
      <w:r w:rsidR="002559CA" w:rsidRPr="0044763A">
        <w:rPr>
          <w:rFonts w:ascii="Arial Black" w:hAnsi="Arial Black"/>
          <w:b/>
          <w:color w:val="333399"/>
          <w:sz w:val="28"/>
        </w:rPr>
        <w:t>)</w:t>
      </w:r>
    </w:p>
    <w:p w14:paraId="55BE5840" w14:textId="77777777" w:rsidR="002559CA" w:rsidRPr="007452BC" w:rsidRDefault="000A406E" w:rsidP="00FE63AF">
      <w:pPr>
        <w:ind w:left="709" w:hanging="720"/>
        <w:rPr>
          <w:rFonts w:ascii="Arial" w:hAnsi="Arial"/>
          <w:color w:val="0000FF"/>
        </w:rPr>
        <w:sectPr w:rsidR="002559CA" w:rsidRPr="007452BC" w:rsidSect="00EA55E1">
          <w:footerReference w:type="default" r:id="rId8"/>
          <w:pgSz w:w="11906" w:h="16838"/>
          <w:pgMar w:top="720" w:right="720" w:bottom="720" w:left="720" w:header="708" w:footer="708" w:gutter="0"/>
          <w:cols w:num="2" w:space="720" w:equalWidth="0">
            <w:col w:w="6793" w:space="268"/>
            <w:col w:w="3403"/>
          </w:cols>
          <w:docGrid w:linePitch="360"/>
        </w:sectPr>
      </w:pPr>
      <w:r>
        <w:rPr>
          <w:noProof/>
        </w:rPr>
        <w:drawing>
          <wp:inline distT="0" distB="0" distL="0" distR="0" wp14:anchorId="24338F48" wp14:editId="690C7114">
            <wp:extent cx="2360930" cy="989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7575" w14:textId="77777777" w:rsidR="002559CA" w:rsidRPr="007452BC" w:rsidRDefault="002559CA">
      <w:pPr>
        <w:rPr>
          <w:rFonts w:ascii="Arial" w:hAnsi="Arial"/>
          <w:color w:val="0000FF"/>
        </w:rPr>
      </w:pPr>
    </w:p>
    <w:p w14:paraId="4A42B3B0" w14:textId="77777777" w:rsidR="002559CA" w:rsidRPr="007452BC" w:rsidRDefault="002559CA">
      <w:pPr>
        <w:rPr>
          <w:rFonts w:ascii="Arial" w:hAnsi="Arial"/>
          <w:color w:val="0000FF"/>
          <w:sz w:val="20"/>
        </w:rPr>
      </w:pPr>
    </w:p>
    <w:p w14:paraId="7BF44AE4" w14:textId="77777777" w:rsidR="002559CA" w:rsidRPr="007452BC" w:rsidRDefault="002559CA">
      <w:pPr>
        <w:rPr>
          <w:rFonts w:ascii="Arial" w:hAnsi="Arial"/>
          <w:color w:val="0000FF"/>
          <w:sz w:val="20"/>
        </w:rPr>
      </w:pPr>
    </w:p>
    <w:p w14:paraId="65EA0982" w14:textId="77777777" w:rsidR="002559CA" w:rsidRPr="007452BC" w:rsidRDefault="00C82E06" w:rsidP="00FE63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Testing</w:t>
      </w:r>
      <w:r w:rsidR="00B15319">
        <w:rPr>
          <w:rFonts w:ascii="Arial" w:hAnsi="Arial"/>
          <w:sz w:val="22"/>
        </w:rPr>
        <w:t xml:space="preserve"> Body </w:t>
      </w:r>
      <w:r w:rsidR="00583CF2">
        <w:rPr>
          <w:rFonts w:ascii="Arial" w:hAnsi="Arial"/>
          <w:sz w:val="22"/>
        </w:rPr>
        <w:t>Legal Entity (including trading name where relevant)</w:t>
      </w:r>
      <w:r w:rsidR="00B15319">
        <w:rPr>
          <w:rFonts w:ascii="Arial" w:hAnsi="Arial"/>
          <w:sz w:val="22"/>
        </w:rPr>
        <w:t>:</w:t>
      </w:r>
      <w:r w:rsidR="002559CA" w:rsidRPr="007452BC">
        <w:rPr>
          <w:rFonts w:ascii="Arial" w:hAnsi="Arial"/>
          <w:sz w:val="22"/>
        </w:rPr>
        <w:tab/>
      </w:r>
      <w:r w:rsidR="002559CA" w:rsidRPr="007452BC">
        <w:rPr>
          <w:rFonts w:ascii="Arial" w:hAnsi="Arial"/>
          <w:sz w:val="22"/>
        </w:rPr>
        <w:tab/>
      </w:r>
      <w:r w:rsidR="002559CA" w:rsidRPr="007452BC">
        <w:rPr>
          <w:rFonts w:ascii="Arial" w:hAnsi="Arial"/>
          <w:sz w:val="22"/>
        </w:rPr>
        <w:tab/>
      </w:r>
      <w:r w:rsidR="002559CA" w:rsidRPr="007452BC">
        <w:rPr>
          <w:rFonts w:ascii="Arial" w:hAnsi="Arial"/>
          <w:sz w:val="22"/>
        </w:rPr>
        <w:tab/>
      </w:r>
      <w:r w:rsidR="002559CA" w:rsidRPr="007452BC">
        <w:rPr>
          <w:rFonts w:ascii="Arial" w:hAnsi="Arial"/>
          <w:sz w:val="22"/>
        </w:rPr>
        <w:tab/>
      </w:r>
    </w:p>
    <w:p w14:paraId="5E7BA3A8" w14:textId="77777777" w:rsidR="002559CA" w:rsidRPr="007452BC" w:rsidRDefault="000A406E" w:rsidP="00FE63AF">
      <w:pPr>
        <w:rPr>
          <w:rFonts w:ascii="Arial" w:hAnsi="Arial"/>
        </w:rPr>
      </w:pPr>
      <w:r w:rsidRPr="007452BC"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B07C0" wp14:editId="4845116A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467350" cy="320675"/>
                <wp:effectExtent l="10160" t="11430" r="889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E0FE" w14:textId="77777777" w:rsidR="00936B35" w:rsidRDefault="00936B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B0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430.5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">
                <v:textbox>
                  <w:txbxContent>
                    <w:p w14:paraId="40AEE0FE" w14:textId="77777777" w:rsidR="00936B35" w:rsidRDefault="00936B35"/>
                  </w:txbxContent>
                </v:textbox>
              </v:shape>
            </w:pict>
          </mc:Fallback>
        </mc:AlternateContent>
      </w:r>
    </w:p>
    <w:p w14:paraId="48423F4B" w14:textId="77777777" w:rsidR="002559CA" w:rsidRPr="007452BC" w:rsidRDefault="002559CA" w:rsidP="00FE63AF">
      <w:pPr>
        <w:rPr>
          <w:rFonts w:ascii="Arial" w:hAnsi="Arial"/>
        </w:rPr>
      </w:pPr>
    </w:p>
    <w:p w14:paraId="3083033A" w14:textId="77777777" w:rsidR="002559CA" w:rsidRPr="007452BC" w:rsidRDefault="002559CA" w:rsidP="00FE63AF">
      <w:pPr>
        <w:rPr>
          <w:rFonts w:ascii="Arial" w:hAnsi="Arial"/>
        </w:rPr>
      </w:pPr>
    </w:p>
    <w:p w14:paraId="2D1F9FE3" w14:textId="77777777" w:rsidR="002559CA" w:rsidRDefault="002559CA" w:rsidP="00FE63AF">
      <w:pPr>
        <w:rPr>
          <w:rFonts w:ascii="Arial" w:hAnsi="Arial"/>
          <w:sz w:val="16"/>
        </w:rPr>
      </w:pPr>
    </w:p>
    <w:p w14:paraId="31459CCF" w14:textId="77777777" w:rsidR="00C82E06" w:rsidRDefault="00C82E06" w:rsidP="00FE63AF">
      <w:pPr>
        <w:rPr>
          <w:rFonts w:ascii="Arial" w:hAnsi="Arial"/>
          <w:sz w:val="16"/>
        </w:rPr>
      </w:pPr>
      <w:r w:rsidRPr="007452BC">
        <w:rPr>
          <w:rFonts w:ascii="Arial" w:hAnsi="Arial"/>
          <w:sz w:val="22"/>
        </w:rPr>
        <w:t xml:space="preserve">       Accreditation</w:t>
      </w:r>
      <w:r w:rsidR="00FE63AF">
        <w:rPr>
          <w:rFonts w:ascii="Arial" w:hAnsi="Arial"/>
          <w:sz w:val="22"/>
        </w:rPr>
        <w:t>/Schedule</w:t>
      </w:r>
      <w:r w:rsidRPr="007452BC">
        <w:rPr>
          <w:rFonts w:ascii="Arial" w:hAnsi="Arial"/>
          <w:sz w:val="22"/>
        </w:rPr>
        <w:t xml:space="preserve"> No.: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Customer No.:</w:t>
      </w:r>
    </w:p>
    <w:p w14:paraId="569D86C4" w14:textId="77777777" w:rsidR="00C82E06" w:rsidRPr="007452BC" w:rsidRDefault="000A406E" w:rsidP="00FE63AF">
      <w:pPr>
        <w:rPr>
          <w:rFonts w:ascii="Arial" w:hAnsi="Arial"/>
          <w:sz w:val="16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9DFFC" wp14:editId="21D27D2C">
                <wp:simplePos x="0" y="0"/>
                <wp:positionH relativeFrom="column">
                  <wp:posOffset>2886075</wp:posOffset>
                </wp:positionH>
                <wp:positionV relativeFrom="paragraph">
                  <wp:posOffset>60325</wp:posOffset>
                </wp:positionV>
                <wp:extent cx="1257300" cy="320675"/>
                <wp:effectExtent l="10160" t="11430" r="889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B208" w14:textId="77777777" w:rsidR="00936B35" w:rsidRDefault="00936B35" w:rsidP="00C82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DFFC" id="Text Box 5" o:spid="_x0000_s1027" type="#_x0000_t202" style="position:absolute;margin-left:227.25pt;margin-top:4.75pt;width:99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">
                <v:textbox>
                  <w:txbxContent>
                    <w:p w14:paraId="0F78B208" w14:textId="77777777" w:rsidR="00936B35" w:rsidRDefault="00936B35" w:rsidP="00C82E06"/>
                  </w:txbxContent>
                </v:textbox>
              </v:shape>
            </w:pict>
          </mc:Fallback>
        </mc:AlternateContent>
      </w:r>
      <w:r w:rsidRPr="007452BC"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8C46C" wp14:editId="083428FF">
                <wp:simplePos x="0" y="0"/>
                <wp:positionH relativeFrom="column">
                  <wp:posOffset>542925</wp:posOffset>
                </wp:positionH>
                <wp:positionV relativeFrom="paragraph">
                  <wp:posOffset>88900</wp:posOffset>
                </wp:positionV>
                <wp:extent cx="1257300" cy="320675"/>
                <wp:effectExtent l="10160" t="11430" r="889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3D0C" w14:textId="77777777" w:rsidR="00936B35" w:rsidRDefault="00936B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8C46C" id="Text Box 3" o:spid="_x0000_s1028" type="#_x0000_t202" style="position:absolute;margin-left:42.75pt;margin-top:7pt;width:99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">
                <v:textbox>
                  <w:txbxContent>
                    <w:p w14:paraId="0D743D0C" w14:textId="77777777" w:rsidR="00936B35" w:rsidRDefault="00936B35"/>
                  </w:txbxContent>
                </v:textbox>
              </v:shape>
            </w:pict>
          </mc:Fallback>
        </mc:AlternateContent>
      </w:r>
    </w:p>
    <w:p w14:paraId="7447F7AC" w14:textId="77777777" w:rsidR="002559CA" w:rsidRPr="007452BC" w:rsidRDefault="002559CA" w:rsidP="00FE63AF">
      <w:pPr>
        <w:rPr>
          <w:rFonts w:ascii="Arial" w:hAnsi="Arial"/>
        </w:rPr>
      </w:pPr>
    </w:p>
    <w:p w14:paraId="07F585F6" w14:textId="77777777" w:rsidR="00C82E06" w:rsidRDefault="00C82E06" w:rsidP="00FE63AF">
      <w:pPr>
        <w:rPr>
          <w:rFonts w:ascii="Arial" w:hAnsi="Arial"/>
          <w:b/>
          <w:bCs/>
          <w:sz w:val="22"/>
        </w:rPr>
      </w:pPr>
    </w:p>
    <w:p w14:paraId="7120E73C" w14:textId="20FF1EA8" w:rsidR="00C82E06" w:rsidRDefault="00C82E06" w:rsidP="00FE63AF">
      <w:pPr>
        <w:rPr>
          <w:rFonts w:ascii="Arial" w:hAnsi="Arial"/>
          <w:b/>
          <w:bCs/>
          <w:sz w:val="22"/>
        </w:rPr>
      </w:pPr>
    </w:p>
    <w:p w14:paraId="0C2E2CBB" w14:textId="18624A7E" w:rsidR="00F05DF0" w:rsidRDefault="00F05DF0" w:rsidP="00F05DF0">
      <w:pPr>
        <w:tabs>
          <w:tab w:val="left" w:pos="2976"/>
          <w:tab w:val="left" w:pos="5280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Submission 1: </w:t>
      </w:r>
      <w:sdt>
        <w:sdtPr>
          <w:rPr>
            <w:rFonts w:ascii="MS Gothic" w:eastAsia="MS Gothic" w:hAnsi="MS Gothic" w:cs="Arial" w:hint="eastAsia"/>
            <w:b/>
            <w:bCs/>
            <w:sz w:val="22"/>
            <w:szCs w:val="22"/>
          </w:rPr>
          <w:id w:val="61718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44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</w:rPr>
        <w:t xml:space="preserve">Submission 2: </w:t>
      </w:r>
      <w:sdt>
        <w:sdtPr>
          <w:rPr>
            <w:rFonts w:ascii="MS Gothic" w:eastAsia="MS Gothic" w:hAnsi="MS Gothic" w:cs="Arial" w:hint="eastAsia"/>
            <w:b/>
            <w:bCs/>
            <w:sz w:val="22"/>
            <w:szCs w:val="22"/>
          </w:rPr>
          <w:id w:val="92007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0D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ab/>
      </w:r>
    </w:p>
    <w:p w14:paraId="6276BA34" w14:textId="0DD07215" w:rsidR="00F05DF0" w:rsidRDefault="00BE0922" w:rsidP="00F05DF0">
      <w:pPr>
        <w:tabs>
          <w:tab w:val="left" w:pos="2028"/>
        </w:tabs>
        <w:rPr>
          <w:rFonts w:ascii="MS Gothic" w:eastAsia="MS Gothic" w:hAnsi="MS Gothic" w:cs="Arial"/>
          <w:b/>
          <w:bCs/>
          <w:sz w:val="22"/>
          <w:szCs w:val="22"/>
        </w:rPr>
      </w:pPr>
      <w:r w:rsidRPr="00F22A9C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D7DBB4" wp14:editId="10B54CD9">
                <wp:simplePos x="0" y="0"/>
                <wp:positionH relativeFrom="column">
                  <wp:posOffset>1781810</wp:posOffset>
                </wp:positionH>
                <wp:positionV relativeFrom="paragraph">
                  <wp:posOffset>52705</wp:posOffset>
                </wp:positionV>
                <wp:extent cx="3825240" cy="313055"/>
                <wp:effectExtent l="0" t="0" r="2286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8A2F" w14:textId="77777777" w:rsidR="00936B35" w:rsidRDefault="00936B35" w:rsidP="00F05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DBB4" id="_x0000_s1029" type="#_x0000_t202" style="position:absolute;margin-left:140.3pt;margin-top:4.15pt;width:301.2pt;height:24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">
                <v:textbox>
                  <w:txbxContent>
                    <w:p w14:paraId="5F078A2F" w14:textId="77777777" w:rsidR="00936B35" w:rsidRDefault="00936B35" w:rsidP="00F05DF0"/>
                  </w:txbxContent>
                </v:textbox>
                <w10:wrap type="square"/>
              </v:shape>
            </w:pict>
          </mc:Fallback>
        </mc:AlternateContent>
      </w:r>
      <w:r w:rsidR="00F05DF0">
        <w:rPr>
          <w:rFonts w:ascii="Arial" w:hAnsi="Arial"/>
          <w:b/>
          <w:bCs/>
          <w:sz w:val="22"/>
        </w:rPr>
        <w:t xml:space="preserve">Submission, Other:  </w:t>
      </w:r>
      <w:sdt>
        <w:sdtPr>
          <w:rPr>
            <w:rFonts w:ascii="MS Gothic" w:eastAsia="MS Gothic" w:hAnsi="MS Gothic" w:cs="Arial" w:hint="eastAsia"/>
            <w:b/>
            <w:bCs/>
            <w:sz w:val="22"/>
            <w:szCs w:val="22"/>
          </w:rPr>
          <w:id w:val="-683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DF0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FD24689" w14:textId="77777777" w:rsidR="00F05DF0" w:rsidRDefault="00F05DF0" w:rsidP="00F05DF0">
      <w:pPr>
        <w:tabs>
          <w:tab w:val="left" w:pos="2028"/>
        </w:tabs>
        <w:rPr>
          <w:rFonts w:ascii="MS Gothic" w:eastAsia="MS Gothic" w:hAnsi="MS Gothic" w:cs="Arial"/>
          <w:b/>
          <w:bCs/>
        </w:rPr>
      </w:pPr>
      <w:r>
        <w:rPr>
          <w:rFonts w:ascii="Arial" w:eastAsia="MS Gothic" w:hAnsi="Arial" w:cs="Arial"/>
          <w:b/>
          <w:bCs/>
          <w:sz w:val="22"/>
          <w:szCs w:val="22"/>
        </w:rPr>
        <w:t>(</w:t>
      </w:r>
      <w:r w:rsidRPr="00F22A9C">
        <w:rPr>
          <w:rFonts w:ascii="Arial" w:eastAsia="MS Gothic" w:hAnsi="Arial" w:cs="Arial"/>
          <w:b/>
          <w:bCs/>
          <w:sz w:val="22"/>
          <w:szCs w:val="22"/>
        </w:rPr>
        <w:t>Please provide detail</w:t>
      </w:r>
      <w:r>
        <w:rPr>
          <w:rFonts w:ascii="Arial" w:eastAsia="MS Gothic" w:hAnsi="Arial" w:cs="Arial"/>
          <w:b/>
          <w:bCs/>
          <w:sz w:val="22"/>
          <w:szCs w:val="22"/>
        </w:rPr>
        <w:t>)</w:t>
      </w:r>
      <w:r>
        <w:rPr>
          <w:rFonts w:ascii="MS Gothic" w:eastAsia="MS Gothic" w:hAnsi="MS Gothic" w:cs="Arial"/>
          <w:b/>
          <w:bCs/>
          <w:sz w:val="22"/>
          <w:szCs w:val="22"/>
        </w:rPr>
        <w:t xml:space="preserve"> </w:t>
      </w:r>
    </w:p>
    <w:p w14:paraId="40E8FA51" w14:textId="77777777" w:rsidR="00F05DF0" w:rsidRDefault="00F05DF0" w:rsidP="00F05DF0">
      <w:pPr>
        <w:rPr>
          <w:rFonts w:ascii="Arial" w:hAnsi="Arial"/>
          <w:b/>
          <w:bCs/>
          <w:sz w:val="22"/>
        </w:rPr>
      </w:pPr>
    </w:p>
    <w:p w14:paraId="5E97F1DC" w14:textId="77777777" w:rsidR="00BE0922" w:rsidRDefault="00BE0922" w:rsidP="00FE63AF">
      <w:pPr>
        <w:rPr>
          <w:rFonts w:ascii="Arial" w:hAnsi="Arial"/>
          <w:b/>
          <w:bCs/>
          <w:sz w:val="22"/>
        </w:rPr>
      </w:pPr>
    </w:p>
    <w:p w14:paraId="1653E3D5" w14:textId="1651E3AC" w:rsidR="00EA55E1" w:rsidRDefault="001C7E59" w:rsidP="00FE63AF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Laboratory activities </w:t>
      </w:r>
    </w:p>
    <w:p w14:paraId="2B581FBF" w14:textId="77777777" w:rsidR="001C7E59" w:rsidRPr="00BE7424" w:rsidRDefault="001C7E59" w:rsidP="00FE63AF">
      <w:pPr>
        <w:rPr>
          <w:rFonts w:ascii="Arial" w:hAnsi="Arial"/>
          <w:b/>
          <w:bCs/>
          <w:sz w:val="18"/>
        </w:rPr>
      </w:pPr>
      <w:r w:rsidRPr="00BE7424">
        <w:rPr>
          <w:rFonts w:ascii="Arial" w:hAnsi="Arial"/>
          <w:b/>
          <w:bCs/>
          <w:sz w:val="18"/>
        </w:rPr>
        <w:t xml:space="preserve">(please </w:t>
      </w:r>
      <w:r w:rsidR="00555AAB" w:rsidRPr="00BE7424">
        <w:rPr>
          <w:rFonts w:ascii="Arial" w:hAnsi="Arial"/>
          <w:b/>
          <w:bCs/>
          <w:sz w:val="18"/>
        </w:rPr>
        <w:t>highlight</w:t>
      </w:r>
      <w:r w:rsidRPr="00BE7424">
        <w:rPr>
          <w:rFonts w:ascii="Arial" w:hAnsi="Arial"/>
          <w:b/>
          <w:bCs/>
          <w:sz w:val="18"/>
        </w:rPr>
        <w:t xml:space="preserve"> all that are relevant</w:t>
      </w:r>
      <w:r w:rsidR="00EA55E1" w:rsidRPr="00BE7424">
        <w:rPr>
          <w:rFonts w:ascii="Arial" w:hAnsi="Arial"/>
          <w:b/>
          <w:bCs/>
          <w:sz w:val="18"/>
        </w:rPr>
        <w:t xml:space="preserve"> to your schedule of accreditation</w:t>
      </w:r>
      <w:r w:rsidRPr="00BE7424">
        <w:rPr>
          <w:rFonts w:ascii="Arial" w:hAnsi="Arial"/>
          <w:b/>
          <w:bCs/>
          <w:sz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29"/>
        <w:gridCol w:w="2191"/>
      </w:tblGrid>
      <w:tr w:rsidR="000A406E" w14:paraId="0FDB3012" w14:textId="77777777" w:rsidTr="00BE7424">
        <w:tc>
          <w:tcPr>
            <w:tcW w:w="3758" w:type="pct"/>
          </w:tcPr>
          <w:p w14:paraId="6EC6B328" w14:textId="77777777" w:rsidR="000A406E" w:rsidRPr="001C7E59" w:rsidRDefault="000A406E" w:rsidP="000A406E">
            <w:pPr>
              <w:rPr>
                <w:rFonts w:ascii="Arial" w:hAnsi="Arial"/>
                <w:bCs/>
                <w:sz w:val="22"/>
              </w:rPr>
            </w:pPr>
            <w:r w:rsidRPr="001C7E59">
              <w:rPr>
                <w:rFonts w:ascii="Arial" w:hAnsi="Arial"/>
                <w:bCs/>
                <w:sz w:val="22"/>
              </w:rPr>
              <w:t>Sampling of air for fibre counting</w:t>
            </w:r>
          </w:p>
          <w:p w14:paraId="57D3FE64" w14:textId="77777777" w:rsidR="000A406E" w:rsidRDefault="000A406E" w:rsidP="000A406E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242" w:type="pct"/>
          </w:tcPr>
          <w:sdt>
            <w:sdtPr>
              <w:rPr>
                <w:rFonts w:ascii="MS Gothic" w:eastAsia="MS Gothic" w:hAnsi="MS Gothic" w:cs="Arial" w:hint="eastAsia"/>
                <w:b/>
                <w:bCs/>
                <w:sz w:val="22"/>
                <w:szCs w:val="22"/>
              </w:rPr>
              <w:id w:val="32161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D31BB7" w14:textId="77777777" w:rsidR="000A406E" w:rsidRDefault="000A406E" w:rsidP="000A406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A406E" w14:paraId="79510B5F" w14:textId="77777777" w:rsidTr="00BE7424">
        <w:tc>
          <w:tcPr>
            <w:tcW w:w="3758" w:type="pct"/>
          </w:tcPr>
          <w:p w14:paraId="66CFEE4A" w14:textId="4C9129CC" w:rsidR="000A406E" w:rsidRPr="001C7E59" w:rsidRDefault="000A406E" w:rsidP="000A406E">
            <w:pPr>
              <w:rPr>
                <w:rFonts w:ascii="Arial" w:hAnsi="Arial"/>
                <w:bCs/>
                <w:sz w:val="22"/>
              </w:rPr>
            </w:pPr>
            <w:r w:rsidRPr="001C7E59">
              <w:rPr>
                <w:rFonts w:ascii="Arial" w:hAnsi="Arial"/>
                <w:bCs/>
                <w:sz w:val="22"/>
              </w:rPr>
              <w:t>Fibre counting</w:t>
            </w:r>
            <w:r w:rsidR="00EA55E1">
              <w:rPr>
                <w:rFonts w:ascii="Arial" w:hAnsi="Arial"/>
                <w:bCs/>
                <w:sz w:val="22"/>
              </w:rPr>
              <w:t xml:space="preserve"> (PLM</w:t>
            </w:r>
            <w:r w:rsidR="003E47A9">
              <w:rPr>
                <w:rFonts w:ascii="Arial" w:hAnsi="Arial"/>
                <w:bCs/>
                <w:sz w:val="22"/>
              </w:rPr>
              <w:t>/PCM</w:t>
            </w:r>
            <w:r w:rsidR="00EA55E1">
              <w:rPr>
                <w:rFonts w:ascii="Arial" w:hAnsi="Arial"/>
                <w:bCs/>
                <w:sz w:val="22"/>
              </w:rPr>
              <w:t>)</w:t>
            </w:r>
          </w:p>
          <w:p w14:paraId="51F57F39" w14:textId="77777777" w:rsidR="000A406E" w:rsidRDefault="000A406E" w:rsidP="000A406E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242" w:type="pct"/>
          </w:tcPr>
          <w:sdt>
            <w:sdtPr>
              <w:rPr>
                <w:rFonts w:ascii="MS Gothic" w:eastAsia="MS Gothic" w:hAnsi="MS Gothic" w:cs="Arial" w:hint="eastAsia"/>
                <w:b/>
                <w:bCs/>
                <w:sz w:val="22"/>
                <w:szCs w:val="22"/>
              </w:rPr>
              <w:id w:val="-181360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1E8E97" w14:textId="77777777" w:rsidR="000A406E" w:rsidRDefault="000A406E" w:rsidP="000A406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EA55E1" w14:paraId="00253CB7" w14:textId="77777777" w:rsidTr="00BE7424">
        <w:tc>
          <w:tcPr>
            <w:tcW w:w="3758" w:type="pct"/>
          </w:tcPr>
          <w:p w14:paraId="352E3785" w14:textId="77777777" w:rsidR="00EA55E1" w:rsidRDefault="00EA55E1" w:rsidP="000A406E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Fibre counting</w:t>
            </w:r>
            <w:r w:rsidR="00156B97">
              <w:rPr>
                <w:rFonts w:ascii="Arial" w:hAnsi="Arial"/>
                <w:bCs/>
                <w:sz w:val="22"/>
              </w:rPr>
              <w:t xml:space="preserve"> (air and/or bulk)</w:t>
            </w:r>
            <w:r>
              <w:rPr>
                <w:rFonts w:ascii="Arial" w:hAnsi="Arial"/>
                <w:bCs/>
                <w:sz w:val="22"/>
              </w:rPr>
              <w:t xml:space="preserve"> and Identification (SEM/TEM)</w:t>
            </w:r>
          </w:p>
          <w:p w14:paraId="4914B478" w14:textId="77777777" w:rsidR="00BE7424" w:rsidRPr="001C7E59" w:rsidRDefault="00BE7424" w:rsidP="000A406E">
            <w:pPr>
              <w:rPr>
                <w:rFonts w:ascii="Arial" w:hAnsi="Arial"/>
                <w:bCs/>
                <w:sz w:val="22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id w:val="-206108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pct"/>
              </w:tcPr>
              <w:p w14:paraId="3A5C408D" w14:textId="77777777" w:rsidR="00EA55E1" w:rsidRDefault="00EA55E1" w:rsidP="000A406E">
                <w:pPr>
                  <w:jc w:val="center"/>
                  <w:rPr>
                    <w:rFonts w:ascii="MS Gothic" w:eastAsia="MS Gothic" w:hAnsi="MS Gothic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A406E" w14:paraId="3777600C" w14:textId="77777777" w:rsidTr="00BE7424">
        <w:tc>
          <w:tcPr>
            <w:tcW w:w="3758" w:type="pct"/>
          </w:tcPr>
          <w:p w14:paraId="2F96E3A4" w14:textId="77777777" w:rsidR="000A406E" w:rsidRPr="001C7E59" w:rsidRDefault="000A406E" w:rsidP="000A406E">
            <w:pPr>
              <w:rPr>
                <w:rFonts w:ascii="Arial" w:hAnsi="Arial"/>
                <w:bCs/>
                <w:sz w:val="22"/>
              </w:rPr>
            </w:pPr>
            <w:r w:rsidRPr="001C7E59">
              <w:rPr>
                <w:rFonts w:ascii="Arial" w:hAnsi="Arial"/>
                <w:bCs/>
                <w:sz w:val="22"/>
              </w:rPr>
              <w:t>4 Stage Clearance Process</w:t>
            </w:r>
          </w:p>
          <w:p w14:paraId="4AA7D608" w14:textId="77777777" w:rsidR="000A406E" w:rsidRDefault="000A406E" w:rsidP="000A406E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242" w:type="pct"/>
          </w:tcPr>
          <w:sdt>
            <w:sdtPr>
              <w:rPr>
                <w:rFonts w:ascii="MS Gothic" w:eastAsia="MS Gothic" w:hAnsi="MS Gothic" w:cs="Arial" w:hint="eastAsia"/>
                <w:b/>
                <w:bCs/>
                <w:sz w:val="22"/>
                <w:szCs w:val="22"/>
              </w:rPr>
              <w:id w:val="652490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AD5C3" w14:textId="77777777" w:rsidR="000A406E" w:rsidRDefault="000A406E" w:rsidP="000A406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A406E" w14:paraId="4C8B3705" w14:textId="77777777" w:rsidTr="00BE7424">
        <w:tc>
          <w:tcPr>
            <w:tcW w:w="3758" w:type="pct"/>
          </w:tcPr>
          <w:p w14:paraId="79AC8DC3" w14:textId="77777777" w:rsidR="000A406E" w:rsidRDefault="000A406E" w:rsidP="000A406E">
            <w:pPr>
              <w:rPr>
                <w:rFonts w:ascii="Arial" w:hAnsi="Arial"/>
                <w:bCs/>
                <w:sz w:val="22"/>
              </w:rPr>
            </w:pPr>
            <w:r w:rsidRPr="001C7E59">
              <w:rPr>
                <w:rFonts w:ascii="Arial" w:hAnsi="Arial"/>
                <w:bCs/>
                <w:sz w:val="22"/>
              </w:rPr>
              <w:t>Identification of</w:t>
            </w:r>
            <w:r>
              <w:rPr>
                <w:rFonts w:ascii="Arial" w:hAnsi="Arial"/>
                <w:bCs/>
                <w:sz w:val="22"/>
              </w:rPr>
              <w:t xml:space="preserve"> asbestos in bulk materials</w:t>
            </w:r>
          </w:p>
          <w:p w14:paraId="6BC77723" w14:textId="77777777" w:rsidR="000A406E" w:rsidRDefault="000A406E" w:rsidP="000A406E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242" w:type="pct"/>
          </w:tcPr>
          <w:sdt>
            <w:sdtPr>
              <w:rPr>
                <w:rFonts w:ascii="MS Gothic" w:eastAsia="MS Gothic" w:hAnsi="MS Gothic" w:cs="Arial" w:hint="eastAsia"/>
                <w:b/>
                <w:bCs/>
                <w:sz w:val="22"/>
                <w:szCs w:val="22"/>
              </w:rPr>
              <w:id w:val="-208282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3258F2" w14:textId="77777777" w:rsidR="000A406E" w:rsidRDefault="000A406E" w:rsidP="000A406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A406E" w14:paraId="43374019" w14:textId="77777777" w:rsidTr="00BE7424">
        <w:tc>
          <w:tcPr>
            <w:tcW w:w="3758" w:type="pct"/>
          </w:tcPr>
          <w:p w14:paraId="13CAA55E" w14:textId="77777777" w:rsidR="000A406E" w:rsidRDefault="000A406E" w:rsidP="000A406E">
            <w:pPr>
              <w:rPr>
                <w:rFonts w:ascii="Arial" w:hAnsi="Arial"/>
                <w:bCs/>
                <w:sz w:val="22"/>
              </w:rPr>
            </w:pPr>
            <w:r w:rsidRPr="001C7E59">
              <w:rPr>
                <w:rFonts w:ascii="Arial" w:hAnsi="Arial"/>
                <w:bCs/>
                <w:sz w:val="22"/>
              </w:rPr>
              <w:t>Sampling of bulk materials for</w:t>
            </w:r>
            <w:r w:rsidR="00BE7424">
              <w:rPr>
                <w:rFonts w:ascii="Arial" w:hAnsi="Arial"/>
                <w:bCs/>
                <w:sz w:val="22"/>
              </w:rPr>
              <w:t xml:space="preserve"> </w:t>
            </w:r>
            <w:r w:rsidRPr="001C7E59">
              <w:rPr>
                <w:rFonts w:ascii="Arial" w:hAnsi="Arial"/>
                <w:bCs/>
                <w:sz w:val="22"/>
              </w:rPr>
              <w:t>asbestos identification</w:t>
            </w:r>
          </w:p>
          <w:p w14:paraId="6036C5DD" w14:textId="77777777" w:rsidR="000A406E" w:rsidRDefault="000A406E" w:rsidP="000A406E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242" w:type="pct"/>
          </w:tcPr>
          <w:sdt>
            <w:sdtPr>
              <w:rPr>
                <w:rFonts w:ascii="MS Gothic" w:eastAsia="MS Gothic" w:hAnsi="MS Gothic" w:cs="Arial" w:hint="eastAsia"/>
                <w:b/>
                <w:bCs/>
                <w:sz w:val="22"/>
                <w:szCs w:val="22"/>
              </w:rPr>
              <w:id w:val="808291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518A66" w14:textId="77777777" w:rsidR="000A406E" w:rsidRDefault="000A406E" w:rsidP="000A406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A406E" w14:paraId="1C15D90B" w14:textId="77777777" w:rsidTr="00BE7424">
        <w:tc>
          <w:tcPr>
            <w:tcW w:w="3758" w:type="pct"/>
          </w:tcPr>
          <w:p w14:paraId="39A2DF24" w14:textId="77777777" w:rsidR="000A406E" w:rsidRDefault="000A406E" w:rsidP="000A406E">
            <w:pPr>
              <w:rPr>
                <w:rFonts w:ascii="Arial" w:hAnsi="Arial"/>
                <w:bCs/>
                <w:sz w:val="22"/>
              </w:rPr>
            </w:pPr>
            <w:r w:rsidRPr="001C7E59">
              <w:rPr>
                <w:rFonts w:ascii="Arial" w:hAnsi="Arial"/>
                <w:bCs/>
                <w:sz w:val="22"/>
              </w:rPr>
              <w:t xml:space="preserve">Asbestos </w:t>
            </w:r>
            <w:proofErr w:type="gramStart"/>
            <w:r w:rsidRPr="001C7E59">
              <w:rPr>
                <w:rFonts w:ascii="Arial" w:hAnsi="Arial"/>
                <w:bCs/>
                <w:sz w:val="22"/>
              </w:rPr>
              <w:t>In</w:t>
            </w:r>
            <w:proofErr w:type="gramEnd"/>
            <w:r w:rsidRPr="001C7E59">
              <w:rPr>
                <w:rFonts w:ascii="Arial" w:hAnsi="Arial"/>
                <w:bCs/>
                <w:sz w:val="22"/>
              </w:rPr>
              <w:t xml:space="preserve"> Soils</w:t>
            </w:r>
            <w:r>
              <w:rPr>
                <w:rFonts w:ascii="Arial" w:hAnsi="Arial"/>
                <w:bCs/>
                <w:sz w:val="22"/>
              </w:rPr>
              <w:t xml:space="preserve"> – Identification</w:t>
            </w:r>
          </w:p>
          <w:p w14:paraId="38573CAC" w14:textId="77777777" w:rsidR="000A406E" w:rsidRDefault="000A406E" w:rsidP="000A406E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242" w:type="pct"/>
          </w:tcPr>
          <w:sdt>
            <w:sdtPr>
              <w:rPr>
                <w:rFonts w:ascii="MS Gothic" w:eastAsia="MS Gothic" w:hAnsi="MS Gothic" w:cs="Arial" w:hint="eastAsia"/>
                <w:b/>
                <w:bCs/>
                <w:sz w:val="22"/>
                <w:szCs w:val="22"/>
              </w:rPr>
              <w:id w:val="-599253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F6F1A" w14:textId="77777777" w:rsidR="000A406E" w:rsidRDefault="000A406E" w:rsidP="000A406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0D342F00" w14:textId="77777777" w:rsidR="001C7E59" w:rsidRDefault="001C7E59" w:rsidP="00FE63AF">
      <w:pPr>
        <w:rPr>
          <w:rFonts w:ascii="Arial" w:hAnsi="Arial"/>
          <w:b/>
          <w:bCs/>
          <w:sz w:val="22"/>
        </w:rPr>
      </w:pPr>
    </w:p>
    <w:p w14:paraId="25FBC8BA" w14:textId="77777777" w:rsidR="002559CA" w:rsidRPr="00A62E6E" w:rsidRDefault="002559CA" w:rsidP="00FE63AF">
      <w:pPr>
        <w:rPr>
          <w:rFonts w:ascii="Arial" w:hAnsi="Arial"/>
          <w:b/>
          <w:bCs/>
          <w:sz w:val="22"/>
          <w:szCs w:val="22"/>
        </w:rPr>
      </w:pPr>
      <w:r w:rsidRPr="00A62E6E">
        <w:rPr>
          <w:rFonts w:ascii="Arial" w:hAnsi="Arial"/>
          <w:b/>
          <w:bCs/>
          <w:sz w:val="22"/>
          <w:szCs w:val="22"/>
        </w:rPr>
        <w:t>Declaration:</w:t>
      </w:r>
    </w:p>
    <w:p w14:paraId="4750441D" w14:textId="77777777" w:rsidR="002559CA" w:rsidRPr="00A62E6E" w:rsidRDefault="002559CA" w:rsidP="00FE63AF">
      <w:pPr>
        <w:rPr>
          <w:rFonts w:ascii="Arial" w:hAnsi="Arial"/>
          <w:sz w:val="22"/>
          <w:szCs w:val="22"/>
        </w:rPr>
      </w:pPr>
    </w:p>
    <w:p w14:paraId="6D51DD61" w14:textId="5A6522AE" w:rsidR="00DA3AA3" w:rsidRPr="00EA55E1" w:rsidRDefault="002559CA" w:rsidP="00FE63AF">
      <w:pPr>
        <w:jc w:val="both"/>
        <w:rPr>
          <w:rFonts w:ascii="Arial" w:hAnsi="Arial"/>
          <w:sz w:val="20"/>
          <w:szCs w:val="22"/>
        </w:rPr>
      </w:pPr>
      <w:r w:rsidRPr="00EA55E1">
        <w:rPr>
          <w:rFonts w:ascii="Arial" w:hAnsi="Arial"/>
          <w:sz w:val="20"/>
          <w:szCs w:val="22"/>
        </w:rPr>
        <w:t>I hereby declare that the manageme</w:t>
      </w:r>
      <w:r w:rsidR="00B15319" w:rsidRPr="00EA55E1">
        <w:rPr>
          <w:rFonts w:ascii="Arial" w:hAnsi="Arial"/>
          <w:sz w:val="20"/>
          <w:szCs w:val="22"/>
        </w:rPr>
        <w:t xml:space="preserve">nt responsible for this </w:t>
      </w:r>
      <w:r w:rsidR="00FE63AF" w:rsidRPr="00EA55E1">
        <w:rPr>
          <w:rFonts w:ascii="Arial" w:hAnsi="Arial"/>
          <w:sz w:val="20"/>
          <w:szCs w:val="22"/>
        </w:rPr>
        <w:t>sampling/</w:t>
      </w:r>
      <w:r w:rsidR="00C82E06" w:rsidRPr="00EA55E1">
        <w:rPr>
          <w:rFonts w:ascii="Arial" w:hAnsi="Arial"/>
          <w:sz w:val="20"/>
          <w:szCs w:val="22"/>
        </w:rPr>
        <w:t>testing</w:t>
      </w:r>
      <w:r w:rsidR="00B15319" w:rsidRPr="00EA55E1">
        <w:rPr>
          <w:rFonts w:ascii="Arial" w:hAnsi="Arial"/>
          <w:sz w:val="20"/>
          <w:szCs w:val="22"/>
        </w:rPr>
        <w:t xml:space="preserve"> body and associated </w:t>
      </w:r>
      <w:r w:rsidR="00FE63AF" w:rsidRPr="00EA55E1">
        <w:rPr>
          <w:rFonts w:ascii="Arial" w:hAnsi="Arial"/>
          <w:sz w:val="20"/>
          <w:szCs w:val="22"/>
        </w:rPr>
        <w:t xml:space="preserve">relevant </w:t>
      </w:r>
      <w:r w:rsidR="00B15319" w:rsidRPr="00EA55E1">
        <w:rPr>
          <w:rFonts w:ascii="Arial" w:hAnsi="Arial"/>
          <w:sz w:val="20"/>
          <w:szCs w:val="22"/>
        </w:rPr>
        <w:t>sites has</w:t>
      </w:r>
      <w:r w:rsidRPr="00EA55E1">
        <w:rPr>
          <w:rFonts w:ascii="Arial" w:hAnsi="Arial"/>
          <w:sz w:val="20"/>
          <w:szCs w:val="22"/>
        </w:rPr>
        <w:t xml:space="preserve"> taken the measures necessary to ensure that the accredited activities relating to the </w:t>
      </w:r>
      <w:r w:rsidR="00C82E06" w:rsidRPr="00EA55E1">
        <w:rPr>
          <w:rFonts w:ascii="Arial" w:hAnsi="Arial"/>
          <w:sz w:val="20"/>
          <w:szCs w:val="22"/>
        </w:rPr>
        <w:t>sampling and testing</w:t>
      </w:r>
      <w:r w:rsidR="00DA4B91" w:rsidRPr="00EA55E1">
        <w:rPr>
          <w:rFonts w:ascii="Arial" w:hAnsi="Arial"/>
          <w:sz w:val="20"/>
          <w:szCs w:val="22"/>
        </w:rPr>
        <w:t xml:space="preserve"> for </w:t>
      </w:r>
      <w:r w:rsidRPr="00EA55E1">
        <w:rPr>
          <w:rFonts w:ascii="Arial" w:hAnsi="Arial"/>
          <w:sz w:val="20"/>
          <w:szCs w:val="22"/>
        </w:rPr>
        <w:t>asbestos meet the relevant g</w:t>
      </w:r>
      <w:r w:rsidR="00DA4B91" w:rsidRPr="00EA55E1">
        <w:rPr>
          <w:rFonts w:ascii="Arial" w:hAnsi="Arial"/>
          <w:sz w:val="20"/>
          <w:szCs w:val="22"/>
        </w:rPr>
        <w:t>uidance as documented in HSG 2</w:t>
      </w:r>
      <w:r w:rsidR="00C82E06" w:rsidRPr="00EA55E1">
        <w:rPr>
          <w:rFonts w:ascii="Arial" w:hAnsi="Arial"/>
          <w:sz w:val="20"/>
          <w:szCs w:val="22"/>
        </w:rPr>
        <w:t xml:space="preserve">48 </w:t>
      </w:r>
      <w:r w:rsidR="00DA4B91" w:rsidRPr="00EA55E1">
        <w:rPr>
          <w:rFonts w:ascii="Arial" w:hAnsi="Arial"/>
          <w:sz w:val="20"/>
          <w:szCs w:val="22"/>
        </w:rPr>
        <w:t>(</w:t>
      </w:r>
      <w:r w:rsidR="00AF5CED">
        <w:rPr>
          <w:rFonts w:ascii="Arial" w:hAnsi="Arial"/>
          <w:sz w:val="20"/>
          <w:szCs w:val="22"/>
        </w:rPr>
        <w:t>Second Edition</w:t>
      </w:r>
      <w:r w:rsidR="00C82E06" w:rsidRPr="003E47A9">
        <w:rPr>
          <w:rFonts w:ascii="Arial" w:hAnsi="Arial"/>
          <w:sz w:val="20"/>
          <w:szCs w:val="22"/>
        </w:rPr>
        <w:t xml:space="preserve"> 2021</w:t>
      </w:r>
      <w:r w:rsidR="00AF5CED">
        <w:rPr>
          <w:rFonts w:ascii="Arial" w:hAnsi="Arial"/>
          <w:sz w:val="20"/>
          <w:szCs w:val="22"/>
        </w:rPr>
        <w:t xml:space="preserve"> – Amended July 2021</w:t>
      </w:r>
      <w:r w:rsidRPr="00EA55E1">
        <w:rPr>
          <w:rFonts w:ascii="Arial" w:hAnsi="Arial"/>
          <w:sz w:val="20"/>
          <w:szCs w:val="22"/>
        </w:rPr>
        <w:t xml:space="preserve">), </w:t>
      </w:r>
      <w:bookmarkStart w:id="0" w:name="_Hlk78901308"/>
      <w:r w:rsidRPr="00EA55E1">
        <w:rPr>
          <w:rFonts w:ascii="Arial" w:hAnsi="Arial"/>
          <w:sz w:val="20"/>
          <w:szCs w:val="22"/>
        </w:rPr>
        <w:t>‘</w:t>
      </w:r>
      <w:r w:rsidRPr="00EA55E1">
        <w:rPr>
          <w:rFonts w:ascii="Arial" w:hAnsi="Arial"/>
          <w:i/>
          <w:iCs/>
          <w:sz w:val="20"/>
          <w:szCs w:val="22"/>
        </w:rPr>
        <w:t xml:space="preserve">Asbestos: The </w:t>
      </w:r>
      <w:r w:rsidR="00C82E06" w:rsidRPr="00EA55E1">
        <w:rPr>
          <w:rFonts w:ascii="Arial" w:hAnsi="Arial"/>
          <w:i/>
          <w:iCs/>
          <w:sz w:val="20"/>
          <w:szCs w:val="22"/>
        </w:rPr>
        <w:t>Analysts</w:t>
      </w:r>
      <w:r w:rsidR="00832069">
        <w:rPr>
          <w:rFonts w:ascii="Arial" w:hAnsi="Arial"/>
          <w:i/>
          <w:iCs/>
          <w:sz w:val="20"/>
          <w:szCs w:val="22"/>
        </w:rPr>
        <w:t>’</w:t>
      </w:r>
      <w:r w:rsidR="003015E3" w:rsidRPr="00EA55E1">
        <w:rPr>
          <w:rFonts w:ascii="Arial" w:hAnsi="Arial"/>
          <w:i/>
          <w:iCs/>
          <w:sz w:val="20"/>
          <w:szCs w:val="22"/>
        </w:rPr>
        <w:t xml:space="preserve"> G</w:t>
      </w:r>
      <w:r w:rsidR="00DA4B91" w:rsidRPr="00EA55E1">
        <w:rPr>
          <w:rFonts w:ascii="Arial" w:hAnsi="Arial"/>
          <w:i/>
          <w:iCs/>
          <w:sz w:val="20"/>
          <w:szCs w:val="22"/>
        </w:rPr>
        <w:t>uide</w:t>
      </w:r>
      <w:r w:rsidR="00DA4B91" w:rsidRPr="00EA55E1">
        <w:rPr>
          <w:rFonts w:ascii="Arial" w:hAnsi="Arial"/>
          <w:sz w:val="20"/>
          <w:szCs w:val="22"/>
        </w:rPr>
        <w:t>’</w:t>
      </w:r>
      <w:bookmarkEnd w:id="0"/>
      <w:r w:rsidR="00DA4B91" w:rsidRPr="00EA55E1">
        <w:rPr>
          <w:rFonts w:ascii="Arial" w:hAnsi="Arial"/>
          <w:sz w:val="20"/>
          <w:szCs w:val="22"/>
        </w:rPr>
        <w:t>.</w:t>
      </w:r>
      <w:r w:rsidRPr="00EA55E1">
        <w:rPr>
          <w:rFonts w:ascii="Arial" w:hAnsi="Arial"/>
          <w:sz w:val="20"/>
          <w:szCs w:val="22"/>
        </w:rPr>
        <w:t xml:space="preserve"> </w:t>
      </w:r>
      <w:r w:rsidR="00DA3AA3" w:rsidRPr="00EA55E1">
        <w:rPr>
          <w:rFonts w:ascii="Arial" w:hAnsi="Arial"/>
          <w:sz w:val="20"/>
          <w:szCs w:val="22"/>
        </w:rPr>
        <w:t>These measures include</w:t>
      </w:r>
      <w:r w:rsidR="00114042">
        <w:rPr>
          <w:rFonts w:ascii="Arial" w:hAnsi="Arial"/>
          <w:sz w:val="20"/>
          <w:szCs w:val="22"/>
        </w:rPr>
        <w:t xml:space="preserve"> evaluating </w:t>
      </w:r>
      <w:r w:rsidR="00DA3AA3" w:rsidRPr="00EA55E1">
        <w:rPr>
          <w:rFonts w:ascii="Arial" w:hAnsi="Arial"/>
          <w:sz w:val="20"/>
          <w:szCs w:val="22"/>
        </w:rPr>
        <w:t>the following arrangements</w:t>
      </w:r>
      <w:r w:rsidR="00F91277">
        <w:rPr>
          <w:rFonts w:ascii="Arial" w:hAnsi="Arial"/>
          <w:sz w:val="20"/>
          <w:szCs w:val="22"/>
        </w:rPr>
        <w:t>, as part of a full Gap Analysis,</w:t>
      </w:r>
      <w:r w:rsidR="00DA3AA3" w:rsidRPr="00EA55E1">
        <w:rPr>
          <w:rFonts w:ascii="Arial" w:hAnsi="Arial"/>
          <w:sz w:val="20"/>
          <w:szCs w:val="22"/>
        </w:rPr>
        <w:t xml:space="preserve"> to ensure the effective implementation of policies and procedures </w:t>
      </w:r>
      <w:r w:rsidR="001B5D55" w:rsidRPr="00EA55E1">
        <w:rPr>
          <w:rFonts w:ascii="Arial" w:hAnsi="Arial"/>
          <w:sz w:val="20"/>
          <w:szCs w:val="22"/>
        </w:rPr>
        <w:t>as necessary to meet the requirements of the</w:t>
      </w:r>
      <w:r w:rsidR="00DA3AA3" w:rsidRPr="00EA55E1">
        <w:rPr>
          <w:rFonts w:ascii="Arial" w:hAnsi="Arial"/>
          <w:sz w:val="20"/>
          <w:szCs w:val="22"/>
        </w:rPr>
        <w:t xml:space="preserve"> Guide:</w:t>
      </w:r>
    </w:p>
    <w:p w14:paraId="78A6D210" w14:textId="77777777" w:rsidR="00FE63AF" w:rsidRPr="00A62E6E" w:rsidRDefault="00FE63AF" w:rsidP="00FE63AF">
      <w:pPr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14:paraId="32D5AB85" w14:textId="77777777" w:rsidR="00EE6A31" w:rsidRPr="00A62E6E" w:rsidRDefault="00EE6A31" w:rsidP="00EE6A31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b/>
          <w:sz w:val="20"/>
          <w:szCs w:val="22"/>
        </w:rPr>
        <w:t>ISO/IEC 17025 Sec 6.2</w:t>
      </w:r>
      <w:r w:rsidRPr="00A62E6E">
        <w:rPr>
          <w:rFonts w:ascii="Arial" w:hAnsi="Arial" w:cs="Arial"/>
          <w:sz w:val="20"/>
          <w:szCs w:val="22"/>
        </w:rPr>
        <w:t xml:space="preserve"> </w:t>
      </w:r>
      <w:r w:rsidRPr="00A62E6E">
        <w:rPr>
          <w:rFonts w:ascii="Arial" w:hAnsi="Arial" w:cs="Arial"/>
          <w:b/>
          <w:sz w:val="20"/>
          <w:szCs w:val="22"/>
        </w:rPr>
        <w:t>Training and Competence</w:t>
      </w:r>
    </w:p>
    <w:p w14:paraId="4A21E2F6" w14:textId="77777777" w:rsidR="00EE6A31" w:rsidRPr="00A62E6E" w:rsidRDefault="00EE6A31" w:rsidP="006C3F1C">
      <w:pPr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 xml:space="preserve">Training programme, records and authorisation criteria have been reviewed and amended as </w:t>
      </w:r>
      <w:proofErr w:type="gramStart"/>
      <w:r w:rsidRPr="00A62E6E">
        <w:rPr>
          <w:rFonts w:ascii="Arial" w:hAnsi="Arial" w:cs="Arial"/>
          <w:sz w:val="20"/>
          <w:szCs w:val="22"/>
        </w:rPr>
        <w:t>appropriate;</w:t>
      </w:r>
      <w:proofErr w:type="gramEnd"/>
    </w:p>
    <w:p w14:paraId="110CC273" w14:textId="77777777" w:rsidR="00EE6A31" w:rsidRPr="00A62E6E" w:rsidRDefault="00EE6A31" w:rsidP="006C3F1C">
      <w:pPr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 xml:space="preserve">Reauthorisation of testing staff has been undertaken where </w:t>
      </w:r>
      <w:proofErr w:type="gramStart"/>
      <w:r w:rsidRPr="00A62E6E">
        <w:rPr>
          <w:rFonts w:ascii="Arial" w:hAnsi="Arial" w:cs="Arial"/>
          <w:sz w:val="20"/>
          <w:szCs w:val="22"/>
        </w:rPr>
        <w:t>necessary;</w:t>
      </w:r>
      <w:proofErr w:type="gramEnd"/>
    </w:p>
    <w:p w14:paraId="318C6967" w14:textId="77777777" w:rsidR="00EE6A31" w:rsidRPr="00A62E6E" w:rsidRDefault="00EE6A31" w:rsidP="00EE6A31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72B47406" w14:textId="77777777" w:rsidR="00EE6A31" w:rsidRPr="00A62E6E" w:rsidRDefault="00EE6A31" w:rsidP="00EE6A31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bookmarkStart w:id="1" w:name="_Hlk66691024"/>
      <w:r w:rsidRPr="00A62E6E">
        <w:rPr>
          <w:rFonts w:ascii="Arial" w:hAnsi="Arial" w:cs="Arial"/>
          <w:b/>
          <w:sz w:val="20"/>
          <w:szCs w:val="22"/>
        </w:rPr>
        <w:t xml:space="preserve">ISO/IEC 17025 Sec </w:t>
      </w:r>
      <w:bookmarkEnd w:id="1"/>
      <w:r w:rsidRPr="00A62E6E">
        <w:rPr>
          <w:rFonts w:ascii="Arial" w:hAnsi="Arial" w:cs="Arial"/>
          <w:b/>
          <w:sz w:val="20"/>
          <w:szCs w:val="22"/>
        </w:rPr>
        <w:t>7.1 Review of Requests Tenders and Contracts</w:t>
      </w:r>
    </w:p>
    <w:p w14:paraId="66B75306" w14:textId="08A63035" w:rsidR="003E47A9" w:rsidRPr="003E47A9" w:rsidRDefault="003E47A9" w:rsidP="00437186">
      <w:pPr>
        <w:pStyle w:val="ListParagraph"/>
        <w:numPr>
          <w:ilvl w:val="0"/>
          <w:numId w:val="2"/>
        </w:numPr>
        <w:ind w:hanging="436"/>
        <w:rPr>
          <w:rFonts w:ascii="Arial" w:hAnsi="Arial" w:cs="Arial"/>
          <w:sz w:val="20"/>
          <w:szCs w:val="22"/>
        </w:rPr>
      </w:pPr>
      <w:r w:rsidRPr="003E47A9">
        <w:rPr>
          <w:rFonts w:ascii="Arial" w:hAnsi="Arial" w:cs="Arial"/>
          <w:sz w:val="20"/>
          <w:szCs w:val="22"/>
        </w:rPr>
        <w:t xml:space="preserve">Where unavoidable ‘shared </w:t>
      </w:r>
      <w:proofErr w:type="gramStart"/>
      <w:r w:rsidRPr="003E47A9">
        <w:rPr>
          <w:rFonts w:ascii="Arial" w:hAnsi="Arial" w:cs="Arial"/>
          <w:sz w:val="20"/>
          <w:szCs w:val="22"/>
        </w:rPr>
        <w:t>links’</w:t>
      </w:r>
      <w:proofErr w:type="gramEnd"/>
      <w:r w:rsidRPr="003E47A9">
        <w:rPr>
          <w:rFonts w:ascii="Arial" w:hAnsi="Arial" w:cs="Arial"/>
          <w:sz w:val="20"/>
          <w:szCs w:val="22"/>
        </w:rPr>
        <w:t xml:space="preserve"> exist between the analyst and contractor involving </w:t>
      </w:r>
      <w:r w:rsidR="00A94D55">
        <w:rPr>
          <w:rFonts w:ascii="Arial" w:hAnsi="Arial" w:cs="Arial"/>
          <w:sz w:val="20"/>
        </w:rPr>
        <w:t>Certificate for Reoccupation (</w:t>
      </w:r>
      <w:r w:rsidR="00A94D55" w:rsidRPr="00AB6BE1">
        <w:rPr>
          <w:rFonts w:ascii="Arial" w:hAnsi="Arial" w:cs="Arial"/>
          <w:sz w:val="20"/>
        </w:rPr>
        <w:t>CfR</w:t>
      </w:r>
      <w:r w:rsidR="00A94D55">
        <w:rPr>
          <w:rFonts w:ascii="Arial" w:hAnsi="Arial" w:cs="Arial"/>
          <w:sz w:val="20"/>
        </w:rPr>
        <w:t>)</w:t>
      </w:r>
      <w:r w:rsidRPr="003E47A9">
        <w:rPr>
          <w:rFonts w:ascii="Arial" w:hAnsi="Arial" w:cs="Arial"/>
          <w:sz w:val="20"/>
          <w:szCs w:val="22"/>
        </w:rPr>
        <w:t xml:space="preserve">, implemented laboratory process ensures clear safeguards </w:t>
      </w:r>
      <w:r w:rsidR="00A94D55">
        <w:rPr>
          <w:rFonts w:ascii="Arial" w:hAnsi="Arial" w:cs="Arial"/>
          <w:sz w:val="20"/>
          <w:szCs w:val="22"/>
        </w:rPr>
        <w:t xml:space="preserve">to </w:t>
      </w:r>
      <w:r w:rsidRPr="003E47A9">
        <w:rPr>
          <w:rFonts w:ascii="Arial" w:hAnsi="Arial" w:cs="Arial"/>
          <w:sz w:val="20"/>
          <w:szCs w:val="22"/>
        </w:rPr>
        <w:t xml:space="preserve">protect the building client, with required impartiality measures being </w:t>
      </w:r>
      <w:r w:rsidRPr="003E47A9">
        <w:rPr>
          <w:rFonts w:ascii="Arial" w:hAnsi="Arial" w:cs="Arial"/>
          <w:sz w:val="20"/>
          <w:szCs w:val="22"/>
        </w:rPr>
        <w:lastRenderedPageBreak/>
        <w:t>demonstrated. For example, a written agreement is obtained from the building’s client before work starts</w:t>
      </w:r>
    </w:p>
    <w:p w14:paraId="5351B259" w14:textId="77777777" w:rsidR="00EE6A31" w:rsidRPr="00A62E6E" w:rsidRDefault="006C3F1C" w:rsidP="006C3F1C">
      <w:pPr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F</w:t>
      </w:r>
      <w:r w:rsidR="00EE6A31" w:rsidRPr="00A62E6E">
        <w:rPr>
          <w:rFonts w:ascii="Arial" w:hAnsi="Arial" w:cs="Arial"/>
          <w:sz w:val="20"/>
          <w:szCs w:val="22"/>
        </w:rPr>
        <w:t xml:space="preserve">ull consideration has been given to what resource, including support services and equipment, may be required for conducting 4SC activities, including the time needed for Stage 2, Visual </w:t>
      </w:r>
      <w:proofErr w:type="gramStart"/>
      <w:r w:rsidR="00EE6A31" w:rsidRPr="00A62E6E">
        <w:rPr>
          <w:rFonts w:ascii="Arial" w:hAnsi="Arial" w:cs="Arial"/>
          <w:sz w:val="20"/>
          <w:szCs w:val="22"/>
        </w:rPr>
        <w:t>inspections;</w:t>
      </w:r>
      <w:proofErr w:type="gramEnd"/>
    </w:p>
    <w:p w14:paraId="0033F261" w14:textId="2A63264C" w:rsidR="00EE6A31" w:rsidRPr="00A62E6E" w:rsidRDefault="006C3F1C" w:rsidP="006C3F1C">
      <w:pPr>
        <w:numPr>
          <w:ilvl w:val="0"/>
          <w:numId w:val="2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L</w:t>
      </w:r>
      <w:r w:rsidR="00EE6A31" w:rsidRPr="00A62E6E">
        <w:rPr>
          <w:rFonts w:ascii="Arial" w:hAnsi="Arial" w:cs="Arial"/>
          <w:sz w:val="20"/>
          <w:szCs w:val="22"/>
        </w:rPr>
        <w:t>ong-term contracts which referenced Ed1 of The Analyst’s Guide as a requirement</w:t>
      </w:r>
      <w:r w:rsidR="00A94D55">
        <w:rPr>
          <w:rFonts w:ascii="Arial" w:hAnsi="Arial" w:cs="Arial"/>
          <w:sz w:val="20"/>
          <w:szCs w:val="22"/>
        </w:rPr>
        <w:t>,</w:t>
      </w:r>
      <w:r w:rsidR="00EE6A31" w:rsidRPr="00A62E6E">
        <w:rPr>
          <w:rFonts w:ascii="Arial" w:hAnsi="Arial" w:cs="Arial"/>
          <w:sz w:val="20"/>
          <w:szCs w:val="22"/>
        </w:rPr>
        <w:t xml:space="preserve"> have been revisited with the client and updated as required</w:t>
      </w:r>
    </w:p>
    <w:p w14:paraId="63E611E2" w14:textId="77777777" w:rsidR="00EE6A31" w:rsidRPr="00A62E6E" w:rsidRDefault="00EE6A31" w:rsidP="00FE63AF">
      <w:pPr>
        <w:tabs>
          <w:tab w:val="left" w:pos="360"/>
        </w:tabs>
        <w:jc w:val="both"/>
        <w:rPr>
          <w:rFonts w:ascii="Arial" w:hAnsi="Arial"/>
          <w:sz w:val="20"/>
          <w:szCs w:val="22"/>
        </w:rPr>
      </w:pPr>
    </w:p>
    <w:p w14:paraId="0C48F01C" w14:textId="77777777" w:rsidR="00660925" w:rsidRPr="00A62E6E" w:rsidRDefault="000F1896" w:rsidP="00FE63AF">
      <w:pPr>
        <w:tabs>
          <w:tab w:val="left" w:pos="360"/>
        </w:tabs>
        <w:ind w:left="426" w:hanging="426"/>
        <w:jc w:val="both"/>
        <w:rPr>
          <w:rFonts w:ascii="Arial" w:hAnsi="Arial" w:cs="Arial"/>
          <w:b/>
          <w:sz w:val="20"/>
          <w:szCs w:val="22"/>
        </w:rPr>
      </w:pPr>
      <w:r w:rsidRPr="00A62E6E">
        <w:rPr>
          <w:rFonts w:ascii="Arial" w:hAnsi="Arial" w:cs="Arial"/>
          <w:b/>
          <w:sz w:val="20"/>
          <w:szCs w:val="22"/>
        </w:rPr>
        <w:t xml:space="preserve">ISO/IEC 17025 Sec </w:t>
      </w:r>
      <w:r w:rsidR="00B779D4" w:rsidRPr="00A62E6E">
        <w:rPr>
          <w:rFonts w:ascii="Arial" w:hAnsi="Arial" w:cs="Arial"/>
          <w:b/>
          <w:sz w:val="20"/>
          <w:szCs w:val="22"/>
        </w:rPr>
        <w:t>7.2</w:t>
      </w:r>
      <w:r w:rsidR="00B779D4" w:rsidRPr="00A62E6E">
        <w:rPr>
          <w:rFonts w:ascii="Arial" w:hAnsi="Arial" w:cs="Arial"/>
          <w:sz w:val="20"/>
          <w:szCs w:val="22"/>
        </w:rPr>
        <w:t xml:space="preserve"> </w:t>
      </w:r>
      <w:r w:rsidR="00660925" w:rsidRPr="00A62E6E">
        <w:rPr>
          <w:rFonts w:ascii="Arial" w:hAnsi="Arial" w:cs="Arial"/>
          <w:b/>
          <w:sz w:val="20"/>
          <w:szCs w:val="22"/>
        </w:rPr>
        <w:t>Site Work</w:t>
      </w:r>
    </w:p>
    <w:p w14:paraId="65301E56" w14:textId="7F278BD3" w:rsidR="00660925" w:rsidRPr="00A62E6E" w:rsidRDefault="00D4174E" w:rsidP="006C3F1C">
      <w:pPr>
        <w:numPr>
          <w:ilvl w:val="0"/>
          <w:numId w:val="5"/>
        </w:numPr>
        <w:tabs>
          <w:tab w:val="clear" w:pos="720"/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Suitable action</w:t>
      </w:r>
      <w:r w:rsidR="00363EC5" w:rsidRPr="00A62E6E">
        <w:rPr>
          <w:rFonts w:ascii="Arial" w:hAnsi="Arial" w:cs="Arial"/>
          <w:sz w:val="20"/>
          <w:szCs w:val="22"/>
        </w:rPr>
        <w:t xml:space="preserve"> </w:t>
      </w:r>
      <w:r w:rsidR="00BB0CA5" w:rsidRPr="00A62E6E">
        <w:rPr>
          <w:rFonts w:ascii="Arial" w:hAnsi="Arial" w:cs="Arial"/>
          <w:sz w:val="20"/>
          <w:szCs w:val="22"/>
        </w:rPr>
        <w:t xml:space="preserve">has been </w:t>
      </w:r>
      <w:r w:rsidRPr="00A62E6E">
        <w:rPr>
          <w:rFonts w:ascii="Arial" w:hAnsi="Arial" w:cs="Arial"/>
          <w:sz w:val="20"/>
          <w:szCs w:val="22"/>
        </w:rPr>
        <w:t>taken</w:t>
      </w:r>
      <w:r w:rsidR="00363EC5" w:rsidRPr="00A62E6E">
        <w:rPr>
          <w:rFonts w:ascii="Arial" w:hAnsi="Arial" w:cs="Arial"/>
          <w:sz w:val="20"/>
          <w:szCs w:val="22"/>
        </w:rPr>
        <w:t xml:space="preserve"> for </w:t>
      </w:r>
      <w:r w:rsidRPr="00A62E6E">
        <w:rPr>
          <w:rFonts w:ascii="Arial" w:hAnsi="Arial" w:cs="Arial"/>
          <w:sz w:val="20"/>
          <w:szCs w:val="22"/>
        </w:rPr>
        <w:t xml:space="preserve">the </w:t>
      </w:r>
      <w:r w:rsidR="00363EC5" w:rsidRPr="00A62E6E">
        <w:rPr>
          <w:rFonts w:ascii="Arial" w:hAnsi="Arial" w:cs="Arial"/>
          <w:sz w:val="20"/>
          <w:szCs w:val="22"/>
        </w:rPr>
        <w:t>review and revision of</w:t>
      </w:r>
      <w:r w:rsidR="00660925" w:rsidRPr="00A62E6E">
        <w:rPr>
          <w:rFonts w:ascii="Arial" w:hAnsi="Arial" w:cs="Arial"/>
          <w:sz w:val="20"/>
          <w:szCs w:val="22"/>
        </w:rPr>
        <w:t xml:space="preserve"> sampling strategies</w:t>
      </w:r>
      <w:r w:rsidRPr="00A62E6E">
        <w:rPr>
          <w:rFonts w:ascii="Arial" w:hAnsi="Arial" w:cs="Arial"/>
          <w:sz w:val="20"/>
          <w:szCs w:val="22"/>
        </w:rPr>
        <w:t xml:space="preserve"> where required (air and bulk)</w:t>
      </w:r>
    </w:p>
    <w:p w14:paraId="0208C3FB" w14:textId="77777777" w:rsidR="00D4174E" w:rsidRPr="00A62E6E" w:rsidRDefault="006C3F1C" w:rsidP="006C3F1C">
      <w:pPr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T</w:t>
      </w:r>
      <w:r w:rsidR="00692DCB" w:rsidRPr="00A62E6E">
        <w:rPr>
          <w:rFonts w:ascii="Arial" w:hAnsi="Arial" w:cs="Arial"/>
          <w:sz w:val="20"/>
          <w:szCs w:val="22"/>
        </w:rPr>
        <w:t>echnical</w:t>
      </w:r>
      <w:r w:rsidR="00660925" w:rsidRPr="00A62E6E">
        <w:rPr>
          <w:rFonts w:ascii="Arial" w:hAnsi="Arial" w:cs="Arial"/>
          <w:sz w:val="20"/>
          <w:szCs w:val="22"/>
        </w:rPr>
        <w:t xml:space="preserve"> procedures and </w:t>
      </w:r>
      <w:r w:rsidR="000E7CFF" w:rsidRPr="00A62E6E">
        <w:rPr>
          <w:rFonts w:ascii="Arial" w:hAnsi="Arial" w:cs="Arial"/>
          <w:sz w:val="20"/>
          <w:szCs w:val="22"/>
        </w:rPr>
        <w:t>test</w:t>
      </w:r>
      <w:r w:rsidR="00660925" w:rsidRPr="00A62E6E">
        <w:rPr>
          <w:rFonts w:ascii="Arial" w:hAnsi="Arial" w:cs="Arial"/>
          <w:sz w:val="20"/>
          <w:szCs w:val="22"/>
        </w:rPr>
        <w:t xml:space="preserve"> templates</w:t>
      </w:r>
      <w:r w:rsidR="00692DCB" w:rsidRPr="00A62E6E">
        <w:rPr>
          <w:rFonts w:ascii="Arial" w:hAnsi="Arial" w:cs="Arial"/>
          <w:sz w:val="20"/>
          <w:szCs w:val="22"/>
        </w:rPr>
        <w:t xml:space="preserve"> have been amended as appropriate</w:t>
      </w:r>
      <w:r w:rsidR="00660925" w:rsidRPr="00A62E6E">
        <w:rPr>
          <w:rFonts w:ascii="Arial" w:hAnsi="Arial" w:cs="Arial"/>
          <w:sz w:val="20"/>
          <w:szCs w:val="22"/>
        </w:rPr>
        <w:t xml:space="preserve"> to ensure that sufficient detail is captured during the </w:t>
      </w:r>
      <w:r w:rsidR="000E7CFF" w:rsidRPr="00A62E6E">
        <w:rPr>
          <w:rFonts w:ascii="Arial" w:hAnsi="Arial" w:cs="Arial"/>
          <w:sz w:val="20"/>
          <w:szCs w:val="22"/>
        </w:rPr>
        <w:t>sampling/test activities</w:t>
      </w:r>
      <w:r w:rsidR="00660925" w:rsidRPr="00A62E6E">
        <w:rPr>
          <w:rFonts w:ascii="Arial" w:hAnsi="Arial" w:cs="Arial"/>
          <w:sz w:val="20"/>
          <w:szCs w:val="22"/>
        </w:rPr>
        <w:t xml:space="preserve"> to</w:t>
      </w:r>
      <w:r w:rsidR="00D4174E" w:rsidRPr="00A62E6E">
        <w:rPr>
          <w:rFonts w:ascii="Arial" w:hAnsi="Arial" w:cs="Arial"/>
          <w:sz w:val="20"/>
          <w:szCs w:val="22"/>
        </w:rPr>
        <w:t>:</w:t>
      </w:r>
    </w:p>
    <w:p w14:paraId="25531587" w14:textId="77777777" w:rsidR="00660925" w:rsidRPr="00A62E6E" w:rsidRDefault="00D4174E" w:rsidP="00D4174E">
      <w:pPr>
        <w:numPr>
          <w:ilvl w:val="1"/>
          <w:numId w:val="5"/>
        </w:numPr>
        <w:tabs>
          <w:tab w:val="left" w:pos="709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E</w:t>
      </w:r>
      <w:r w:rsidR="00660925" w:rsidRPr="00A62E6E">
        <w:rPr>
          <w:rFonts w:ascii="Arial" w:hAnsi="Arial" w:cs="Arial"/>
          <w:sz w:val="20"/>
          <w:szCs w:val="22"/>
        </w:rPr>
        <w:t xml:space="preserve">nable </w:t>
      </w:r>
      <w:r w:rsidR="000E7CFF" w:rsidRPr="00A62E6E">
        <w:rPr>
          <w:rFonts w:ascii="Arial" w:hAnsi="Arial" w:cs="Arial"/>
          <w:sz w:val="20"/>
          <w:szCs w:val="22"/>
        </w:rPr>
        <w:t>photographs</w:t>
      </w:r>
      <w:r w:rsidR="00660925" w:rsidRPr="00A62E6E">
        <w:rPr>
          <w:rFonts w:ascii="Arial" w:hAnsi="Arial" w:cs="Arial"/>
          <w:sz w:val="20"/>
          <w:szCs w:val="22"/>
        </w:rPr>
        <w:t xml:space="preserve"> to be reported in </w:t>
      </w:r>
      <w:r w:rsidR="000E7CFF" w:rsidRPr="00A62E6E">
        <w:rPr>
          <w:rFonts w:ascii="Arial" w:hAnsi="Arial" w:cs="Arial"/>
          <w:sz w:val="20"/>
          <w:szCs w:val="22"/>
        </w:rPr>
        <w:t>CfR</w:t>
      </w:r>
      <w:r w:rsidR="00363EC5" w:rsidRPr="00A62E6E">
        <w:rPr>
          <w:rFonts w:ascii="Arial" w:hAnsi="Arial" w:cs="Arial"/>
          <w:sz w:val="20"/>
          <w:szCs w:val="22"/>
        </w:rPr>
        <w:t xml:space="preserve"> reports</w:t>
      </w:r>
    </w:p>
    <w:p w14:paraId="7F6DAF5D" w14:textId="77777777" w:rsidR="00D4174E" w:rsidRPr="00A62E6E" w:rsidRDefault="00D4174E" w:rsidP="00D4174E">
      <w:pPr>
        <w:numPr>
          <w:ilvl w:val="1"/>
          <w:numId w:val="5"/>
        </w:numPr>
        <w:tabs>
          <w:tab w:val="left" w:pos="709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‘Trace’ is suitably defined</w:t>
      </w:r>
      <w:r w:rsidR="006C0837" w:rsidRPr="00A62E6E">
        <w:rPr>
          <w:rFonts w:ascii="Arial" w:hAnsi="Arial" w:cs="Arial"/>
          <w:sz w:val="20"/>
          <w:szCs w:val="22"/>
        </w:rPr>
        <w:t xml:space="preserve"> for bulk materials</w:t>
      </w:r>
    </w:p>
    <w:p w14:paraId="25E80A9A" w14:textId="554AB96D" w:rsidR="003E47A9" w:rsidRDefault="003E47A9" w:rsidP="003E47A9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hanging="436"/>
        <w:jc w:val="both"/>
        <w:rPr>
          <w:rFonts w:ascii="Arial" w:hAnsi="Arial" w:cs="Arial"/>
          <w:sz w:val="20"/>
          <w:szCs w:val="22"/>
        </w:rPr>
      </w:pPr>
      <w:r w:rsidRPr="003E47A9">
        <w:rPr>
          <w:rFonts w:ascii="Arial" w:hAnsi="Arial" w:cs="Arial"/>
          <w:sz w:val="20"/>
          <w:szCs w:val="22"/>
        </w:rPr>
        <w:t>Procedures for ensuring a suitable hand-over document is obtained prior to the start of a 4SC, such as the example given in the Guidance</w:t>
      </w:r>
    </w:p>
    <w:p w14:paraId="0962B148" w14:textId="51EB8046" w:rsidR="006C3F1C" w:rsidRDefault="003E47A9" w:rsidP="003E47A9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hanging="436"/>
        <w:jc w:val="both"/>
        <w:rPr>
          <w:rFonts w:ascii="Arial" w:hAnsi="Arial" w:cs="Arial"/>
          <w:sz w:val="20"/>
          <w:szCs w:val="22"/>
        </w:rPr>
      </w:pPr>
      <w:r w:rsidRPr="003E47A9">
        <w:rPr>
          <w:rFonts w:ascii="Arial" w:hAnsi="Arial" w:cs="Arial"/>
          <w:sz w:val="20"/>
          <w:szCs w:val="22"/>
        </w:rPr>
        <w:t>Reporting of timescales within which Stage 2 inspections are completed (as per Contract review), have been reviewed and amended on-site, with appropriate comment where relevant</w:t>
      </w:r>
    </w:p>
    <w:p w14:paraId="52A4DE76" w14:textId="77777777" w:rsidR="003E47A9" w:rsidRPr="003E47A9" w:rsidRDefault="003E47A9" w:rsidP="003E47A9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14:paraId="2A37D38D" w14:textId="77777777" w:rsidR="00224512" w:rsidRPr="00A62E6E" w:rsidRDefault="000F1896" w:rsidP="00224512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 w:rsidRPr="00A62E6E">
        <w:rPr>
          <w:rFonts w:ascii="Arial" w:hAnsi="Arial" w:cs="Arial"/>
          <w:b/>
          <w:sz w:val="20"/>
          <w:szCs w:val="22"/>
        </w:rPr>
        <w:t>ISO/IEC 17025 Sec 7.4</w:t>
      </w:r>
      <w:r w:rsidRPr="00A62E6E">
        <w:rPr>
          <w:sz w:val="20"/>
          <w:szCs w:val="22"/>
        </w:rPr>
        <w:t xml:space="preserve"> </w:t>
      </w:r>
      <w:r w:rsidRPr="00A62E6E">
        <w:rPr>
          <w:rFonts w:ascii="Arial" w:hAnsi="Arial" w:cs="Arial"/>
          <w:b/>
          <w:sz w:val="20"/>
          <w:szCs w:val="22"/>
        </w:rPr>
        <w:t>Handling of test or calibration items</w:t>
      </w:r>
    </w:p>
    <w:p w14:paraId="3ABB8B22" w14:textId="77777777" w:rsidR="000F1896" w:rsidRPr="00A62E6E" w:rsidRDefault="006C0837" w:rsidP="00437186">
      <w:pPr>
        <w:numPr>
          <w:ilvl w:val="0"/>
          <w:numId w:val="11"/>
        </w:numPr>
        <w:tabs>
          <w:tab w:val="clear" w:pos="1120"/>
          <w:tab w:val="left" w:pos="360"/>
          <w:tab w:val="num" w:pos="709"/>
        </w:tabs>
        <w:ind w:left="709" w:hanging="425"/>
        <w:jc w:val="both"/>
        <w:rPr>
          <w:rFonts w:ascii="Arial" w:hAnsi="Arial" w:cs="Arial"/>
          <w:b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 xml:space="preserve">Technical procedures/process have been updated as required regarding the retention of air monitoring slides </w:t>
      </w:r>
    </w:p>
    <w:p w14:paraId="47D5790F" w14:textId="77777777" w:rsidR="006C0837" w:rsidRPr="00A62E6E" w:rsidRDefault="006C0837" w:rsidP="006C0837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639208E4" w14:textId="77777777" w:rsidR="000F1896" w:rsidRPr="00A62E6E" w:rsidRDefault="000F1896" w:rsidP="00224512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 w:rsidRPr="00A62E6E">
        <w:rPr>
          <w:rFonts w:ascii="Arial" w:hAnsi="Arial" w:cs="Arial"/>
          <w:b/>
          <w:sz w:val="20"/>
          <w:szCs w:val="22"/>
        </w:rPr>
        <w:t>ISO/IEC 17025 Sec 7.5 Technical Records</w:t>
      </w:r>
    </w:p>
    <w:p w14:paraId="746C07DD" w14:textId="77777777" w:rsidR="006C0837" w:rsidRPr="00A62E6E" w:rsidRDefault="006C0837" w:rsidP="00437186">
      <w:pPr>
        <w:numPr>
          <w:ilvl w:val="0"/>
          <w:numId w:val="11"/>
        </w:numPr>
        <w:tabs>
          <w:tab w:val="clear" w:pos="1120"/>
          <w:tab w:val="left" w:pos="360"/>
          <w:tab w:val="num" w:pos="760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Procedures regarding technical records have been revised as required, including:</w:t>
      </w:r>
    </w:p>
    <w:p w14:paraId="6F769ED8" w14:textId="77777777" w:rsidR="006C0837" w:rsidRPr="00A62E6E" w:rsidRDefault="006C0837" w:rsidP="006C0837">
      <w:pPr>
        <w:numPr>
          <w:ilvl w:val="1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Start/finish times are recorded on the identification of asbestos in bulk materials/soils</w:t>
      </w:r>
    </w:p>
    <w:p w14:paraId="34B8C486" w14:textId="77777777" w:rsidR="006C0837" w:rsidRPr="00A62E6E" w:rsidRDefault="006C0837" w:rsidP="006C0837">
      <w:pPr>
        <w:numPr>
          <w:ilvl w:val="1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Logs being implemented to reflect all 4SC undertaken, including failures</w:t>
      </w:r>
    </w:p>
    <w:p w14:paraId="2F580C7E" w14:textId="77777777" w:rsidR="006C0837" w:rsidRPr="00A62E6E" w:rsidRDefault="006C0837" w:rsidP="006C0837">
      <w:pPr>
        <w:numPr>
          <w:ilvl w:val="1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 xml:space="preserve">Analysis of materials </w:t>
      </w:r>
      <w:r w:rsidR="00C54381" w:rsidRPr="00A62E6E">
        <w:rPr>
          <w:rFonts w:ascii="Arial" w:hAnsi="Arial" w:cs="Arial"/>
          <w:sz w:val="20"/>
          <w:szCs w:val="22"/>
        </w:rPr>
        <w:t>for asbestos conducted by a ‘nominated’ analyst</w:t>
      </w:r>
    </w:p>
    <w:p w14:paraId="5FE40002" w14:textId="77777777" w:rsidR="006C0837" w:rsidRPr="00A62E6E" w:rsidRDefault="006C0837" w:rsidP="006C0837">
      <w:pPr>
        <w:numPr>
          <w:ilvl w:val="1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 xml:space="preserve">Retention periods where applicable </w:t>
      </w:r>
    </w:p>
    <w:p w14:paraId="48E13C72" w14:textId="77777777" w:rsidR="000F1896" w:rsidRPr="00A62E6E" w:rsidRDefault="000F1896" w:rsidP="00224512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03D8B497" w14:textId="77777777" w:rsidR="00224512" w:rsidRPr="00A62E6E" w:rsidRDefault="000F1896" w:rsidP="00224512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b/>
          <w:sz w:val="20"/>
          <w:szCs w:val="22"/>
        </w:rPr>
        <w:t xml:space="preserve">ISO/IEC 17025 Sec </w:t>
      </w:r>
      <w:r w:rsidR="00224512" w:rsidRPr="00A62E6E">
        <w:rPr>
          <w:rFonts w:ascii="Arial" w:hAnsi="Arial" w:cs="Arial"/>
          <w:b/>
          <w:sz w:val="20"/>
          <w:szCs w:val="22"/>
        </w:rPr>
        <w:t>7.7 Ensuring the validity of Results</w:t>
      </w:r>
      <w:r w:rsidR="004B067E" w:rsidRPr="00A62E6E">
        <w:rPr>
          <w:rFonts w:ascii="Arial" w:hAnsi="Arial" w:cs="Arial"/>
          <w:sz w:val="20"/>
          <w:szCs w:val="22"/>
        </w:rPr>
        <w:t xml:space="preserve"> </w:t>
      </w:r>
    </w:p>
    <w:p w14:paraId="2B94A9CC" w14:textId="77777777" w:rsidR="00C54381" w:rsidRPr="00A62E6E" w:rsidRDefault="00C54381" w:rsidP="00437186">
      <w:pPr>
        <w:numPr>
          <w:ilvl w:val="0"/>
          <w:numId w:val="11"/>
        </w:numPr>
        <w:tabs>
          <w:tab w:val="clear" w:pos="1120"/>
          <w:tab w:val="left" w:pos="360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Procedures have been reviewed and revised to accommodate the additional:</w:t>
      </w:r>
    </w:p>
    <w:p w14:paraId="0142BFA5" w14:textId="2EB85F31" w:rsidR="00C54381" w:rsidRPr="00A62E6E" w:rsidRDefault="00C54381" w:rsidP="00C54381">
      <w:pPr>
        <w:numPr>
          <w:ilvl w:val="1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4SC auditing and ‘blind’ reinspections</w:t>
      </w:r>
    </w:p>
    <w:p w14:paraId="78BEC9D2" w14:textId="77777777" w:rsidR="00C54381" w:rsidRPr="00A62E6E" w:rsidRDefault="00C54381" w:rsidP="00C54381">
      <w:pPr>
        <w:numPr>
          <w:ilvl w:val="1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 xml:space="preserve">5% QC checks on materials tested for asbestos </w:t>
      </w:r>
    </w:p>
    <w:p w14:paraId="4A5175ED" w14:textId="77777777" w:rsidR="00660925" w:rsidRPr="00A62E6E" w:rsidRDefault="00660925" w:rsidP="00FE63AF">
      <w:pPr>
        <w:tabs>
          <w:tab w:val="left" w:pos="360"/>
        </w:tabs>
        <w:ind w:left="426" w:hanging="142"/>
        <w:jc w:val="both"/>
        <w:rPr>
          <w:rFonts w:ascii="Arial" w:hAnsi="Arial" w:cs="Arial"/>
          <w:sz w:val="20"/>
          <w:szCs w:val="22"/>
        </w:rPr>
      </w:pPr>
    </w:p>
    <w:p w14:paraId="3225D50C" w14:textId="77777777" w:rsidR="00660925" w:rsidRPr="00A62E6E" w:rsidRDefault="000F1896" w:rsidP="00FE63A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 w:rsidRPr="00A62E6E">
        <w:rPr>
          <w:rFonts w:ascii="Arial" w:hAnsi="Arial" w:cs="Arial"/>
          <w:b/>
          <w:sz w:val="20"/>
          <w:szCs w:val="22"/>
        </w:rPr>
        <w:t>ISO/IEC 17025 Sec 7</w:t>
      </w:r>
      <w:r w:rsidR="00B779D4" w:rsidRPr="00A62E6E">
        <w:rPr>
          <w:rFonts w:ascii="Arial" w:hAnsi="Arial" w:cs="Arial"/>
          <w:b/>
          <w:sz w:val="20"/>
          <w:szCs w:val="22"/>
        </w:rPr>
        <w:t>.8</w:t>
      </w:r>
      <w:r w:rsidR="00B779D4" w:rsidRPr="00A62E6E">
        <w:rPr>
          <w:rFonts w:ascii="Arial" w:hAnsi="Arial" w:cs="Arial"/>
          <w:sz w:val="20"/>
          <w:szCs w:val="22"/>
        </w:rPr>
        <w:t xml:space="preserve"> </w:t>
      </w:r>
      <w:r w:rsidR="00660925" w:rsidRPr="00A62E6E">
        <w:rPr>
          <w:rFonts w:ascii="Arial" w:hAnsi="Arial" w:cs="Arial"/>
          <w:b/>
          <w:sz w:val="20"/>
          <w:szCs w:val="22"/>
        </w:rPr>
        <w:t>Reporting</w:t>
      </w:r>
    </w:p>
    <w:p w14:paraId="706AFFED" w14:textId="77777777" w:rsidR="00C54381" w:rsidRPr="00A62E6E" w:rsidRDefault="00692DCB" w:rsidP="00C54381">
      <w:pPr>
        <w:numPr>
          <w:ilvl w:val="0"/>
          <w:numId w:val="6"/>
        </w:numPr>
        <w:tabs>
          <w:tab w:val="left" w:pos="360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S</w:t>
      </w:r>
      <w:r w:rsidR="00660925" w:rsidRPr="00A62E6E">
        <w:rPr>
          <w:rFonts w:ascii="Arial" w:hAnsi="Arial" w:cs="Arial"/>
          <w:sz w:val="20"/>
          <w:szCs w:val="22"/>
        </w:rPr>
        <w:t xml:space="preserve">tandard </w:t>
      </w:r>
      <w:r w:rsidR="000E7CFF" w:rsidRPr="00A62E6E">
        <w:rPr>
          <w:rFonts w:ascii="Arial" w:hAnsi="Arial" w:cs="Arial"/>
          <w:sz w:val="20"/>
          <w:szCs w:val="22"/>
        </w:rPr>
        <w:t>certificate</w:t>
      </w:r>
      <w:r w:rsidR="00660925" w:rsidRPr="00A62E6E">
        <w:rPr>
          <w:rFonts w:ascii="Arial" w:hAnsi="Arial" w:cs="Arial"/>
          <w:sz w:val="20"/>
          <w:szCs w:val="22"/>
        </w:rPr>
        <w:t xml:space="preserve"> templates </w:t>
      </w:r>
      <w:r w:rsidRPr="00A62E6E">
        <w:rPr>
          <w:rFonts w:ascii="Arial" w:hAnsi="Arial" w:cs="Arial"/>
          <w:sz w:val="20"/>
          <w:szCs w:val="22"/>
        </w:rPr>
        <w:t xml:space="preserve">have been reviewed and amended as appropriate </w:t>
      </w:r>
      <w:r w:rsidR="00C54381" w:rsidRPr="00A62E6E">
        <w:rPr>
          <w:rFonts w:ascii="Arial" w:hAnsi="Arial" w:cs="Arial"/>
          <w:sz w:val="20"/>
          <w:szCs w:val="22"/>
        </w:rPr>
        <w:t xml:space="preserve">including, </w:t>
      </w:r>
    </w:p>
    <w:p w14:paraId="53E92DBE" w14:textId="1F112478" w:rsidR="00660925" w:rsidRDefault="003E47A9" w:rsidP="00C54381">
      <w:pPr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</w:t>
      </w:r>
      <w:r w:rsidR="00C54381" w:rsidRPr="00A62E6E">
        <w:rPr>
          <w:rFonts w:ascii="Arial" w:hAnsi="Arial" w:cs="Arial"/>
          <w:sz w:val="20"/>
          <w:szCs w:val="22"/>
        </w:rPr>
        <w:t>or CfR:</w:t>
      </w:r>
      <w:r w:rsidR="00660925" w:rsidRPr="00A62E6E">
        <w:rPr>
          <w:rFonts w:ascii="Arial" w:hAnsi="Arial" w:cs="Arial"/>
          <w:sz w:val="20"/>
          <w:szCs w:val="22"/>
        </w:rPr>
        <w:t xml:space="preserve"> </w:t>
      </w:r>
      <w:r w:rsidR="000E7CFF" w:rsidRPr="00A62E6E">
        <w:rPr>
          <w:rFonts w:ascii="Arial" w:hAnsi="Arial" w:cs="Arial"/>
          <w:sz w:val="20"/>
          <w:szCs w:val="22"/>
        </w:rPr>
        <w:t>photographs</w:t>
      </w:r>
      <w:r w:rsidR="00C54381" w:rsidRPr="00A62E6E">
        <w:rPr>
          <w:rFonts w:ascii="Arial" w:hAnsi="Arial" w:cs="Arial"/>
          <w:sz w:val="20"/>
          <w:szCs w:val="22"/>
        </w:rPr>
        <w:t>, and the need for the final report to state it’s for respirable fibres</w:t>
      </w:r>
    </w:p>
    <w:p w14:paraId="338CBB99" w14:textId="77777777" w:rsidR="00AC044B" w:rsidRPr="00A62E6E" w:rsidRDefault="00AC044B" w:rsidP="00C54381">
      <w:pPr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Personal sampling to facilitate better contextual information</w:t>
      </w:r>
    </w:p>
    <w:p w14:paraId="3905B3CD" w14:textId="77777777" w:rsidR="00C54381" w:rsidRPr="00A62E6E" w:rsidRDefault="00C54381" w:rsidP="00C54381">
      <w:pPr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Authorising signature on analytical reports</w:t>
      </w:r>
    </w:p>
    <w:p w14:paraId="2ACF836F" w14:textId="77777777" w:rsidR="00B779D4" w:rsidRPr="00A62E6E" w:rsidRDefault="00B779D4" w:rsidP="00B779D4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75F2097F" w14:textId="77777777" w:rsidR="00D4174E" w:rsidRPr="00A62E6E" w:rsidRDefault="00D4174E" w:rsidP="00D4174E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b/>
          <w:sz w:val="20"/>
          <w:szCs w:val="22"/>
        </w:rPr>
        <w:t>ISO/IEC 17025 Sec 8.2</w:t>
      </w:r>
      <w:r w:rsidRPr="00A62E6E">
        <w:rPr>
          <w:rFonts w:ascii="Arial" w:hAnsi="Arial" w:cs="Arial"/>
          <w:sz w:val="20"/>
          <w:szCs w:val="22"/>
        </w:rPr>
        <w:t xml:space="preserve"> </w:t>
      </w:r>
      <w:r w:rsidRPr="00A62E6E">
        <w:rPr>
          <w:rFonts w:ascii="Arial" w:hAnsi="Arial" w:cs="Arial"/>
          <w:b/>
          <w:sz w:val="20"/>
          <w:szCs w:val="22"/>
        </w:rPr>
        <w:t>Quality and Technical manuals, controlled documents, test data capture systems, certificate/report/data templates, marketing</w:t>
      </w:r>
    </w:p>
    <w:p w14:paraId="6163349C" w14:textId="77777777" w:rsidR="00D4174E" w:rsidRPr="00A62E6E" w:rsidRDefault="00D4174E" w:rsidP="00C54381">
      <w:pPr>
        <w:numPr>
          <w:ilvl w:val="0"/>
          <w:numId w:val="4"/>
        </w:numPr>
        <w:tabs>
          <w:tab w:val="clear" w:pos="720"/>
          <w:tab w:val="left" w:pos="709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All documents have been reviewed and the necessary changes made to references to The Analyst’s Guide (ed1</w:t>
      </w:r>
      <w:proofErr w:type="gramStart"/>
      <w:r w:rsidRPr="00A62E6E">
        <w:rPr>
          <w:rFonts w:ascii="Arial" w:hAnsi="Arial" w:cs="Arial"/>
          <w:sz w:val="20"/>
          <w:szCs w:val="22"/>
        </w:rPr>
        <w:t>);</w:t>
      </w:r>
      <w:proofErr w:type="gramEnd"/>
    </w:p>
    <w:p w14:paraId="35E63F08" w14:textId="758853CB" w:rsidR="00D4174E" w:rsidRPr="00A62E6E" w:rsidRDefault="00D4174E" w:rsidP="00C54381">
      <w:pPr>
        <w:numPr>
          <w:ilvl w:val="0"/>
          <w:numId w:val="4"/>
        </w:numPr>
        <w:tabs>
          <w:tab w:val="clear" w:pos="720"/>
          <w:tab w:val="left" w:pos="709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All controlled copies of The Analysts</w:t>
      </w:r>
      <w:r w:rsidR="00EC1FBD">
        <w:rPr>
          <w:rFonts w:ascii="Arial" w:hAnsi="Arial" w:cs="Arial"/>
          <w:sz w:val="20"/>
          <w:szCs w:val="22"/>
        </w:rPr>
        <w:t>’</w:t>
      </w:r>
      <w:r w:rsidRPr="00A62E6E">
        <w:rPr>
          <w:rFonts w:ascii="Arial" w:hAnsi="Arial" w:cs="Arial"/>
          <w:sz w:val="20"/>
          <w:szCs w:val="22"/>
        </w:rPr>
        <w:t xml:space="preserve"> Guide (</w:t>
      </w:r>
      <w:r w:rsidR="00C61CD9">
        <w:rPr>
          <w:rFonts w:ascii="Arial" w:hAnsi="Arial" w:cs="Arial"/>
          <w:sz w:val="20"/>
          <w:szCs w:val="22"/>
        </w:rPr>
        <w:t>First Edition</w:t>
      </w:r>
      <w:r w:rsidRPr="00A62E6E">
        <w:rPr>
          <w:rFonts w:ascii="Arial" w:hAnsi="Arial" w:cs="Arial"/>
          <w:sz w:val="20"/>
          <w:szCs w:val="22"/>
        </w:rPr>
        <w:t xml:space="preserve">) have been withdrawn and replaced with controlled copies of </w:t>
      </w:r>
      <w:r w:rsidRPr="00A62E6E">
        <w:rPr>
          <w:rFonts w:ascii="Arial" w:hAnsi="Arial" w:cs="Arial"/>
          <w:i/>
          <w:sz w:val="20"/>
          <w:szCs w:val="22"/>
        </w:rPr>
        <w:t>Asbestos: The Analysts</w:t>
      </w:r>
      <w:r w:rsidR="00EC1FBD">
        <w:rPr>
          <w:rFonts w:ascii="Arial" w:hAnsi="Arial" w:cs="Arial"/>
          <w:i/>
          <w:sz w:val="20"/>
          <w:szCs w:val="22"/>
        </w:rPr>
        <w:t>’</w:t>
      </w:r>
      <w:r w:rsidRPr="00A62E6E">
        <w:rPr>
          <w:rFonts w:ascii="Arial" w:hAnsi="Arial" w:cs="Arial"/>
          <w:i/>
          <w:sz w:val="20"/>
          <w:szCs w:val="22"/>
        </w:rPr>
        <w:t xml:space="preserve"> Guide (</w:t>
      </w:r>
      <w:r w:rsidR="00C61CD9">
        <w:rPr>
          <w:rFonts w:ascii="Arial" w:hAnsi="Arial" w:cs="Arial"/>
          <w:i/>
          <w:sz w:val="20"/>
          <w:szCs w:val="22"/>
        </w:rPr>
        <w:t>Second Edition</w:t>
      </w:r>
      <w:r w:rsidRPr="00A62E6E">
        <w:rPr>
          <w:rFonts w:ascii="Arial" w:hAnsi="Arial" w:cs="Arial"/>
          <w:i/>
          <w:sz w:val="20"/>
          <w:szCs w:val="22"/>
        </w:rPr>
        <w:t>)</w:t>
      </w:r>
      <w:r w:rsidRPr="00A62E6E">
        <w:rPr>
          <w:rFonts w:ascii="Arial" w:hAnsi="Arial" w:cs="Arial"/>
          <w:sz w:val="20"/>
          <w:szCs w:val="22"/>
        </w:rPr>
        <w:t xml:space="preserve"> together with amended copies of Quality and Technical Manuals as </w:t>
      </w:r>
      <w:proofErr w:type="gramStart"/>
      <w:r w:rsidRPr="00A62E6E">
        <w:rPr>
          <w:rFonts w:ascii="Arial" w:hAnsi="Arial" w:cs="Arial"/>
          <w:sz w:val="20"/>
          <w:szCs w:val="22"/>
        </w:rPr>
        <w:t>appropriate;</w:t>
      </w:r>
      <w:proofErr w:type="gramEnd"/>
      <w:r w:rsidRPr="00A62E6E">
        <w:rPr>
          <w:rFonts w:ascii="Arial" w:hAnsi="Arial" w:cs="Arial"/>
          <w:sz w:val="20"/>
          <w:szCs w:val="22"/>
        </w:rPr>
        <w:t xml:space="preserve">  </w:t>
      </w:r>
    </w:p>
    <w:p w14:paraId="5D0CE122" w14:textId="77777777" w:rsidR="00D4174E" w:rsidRPr="00A62E6E" w:rsidRDefault="00D4174E" w:rsidP="00C54381">
      <w:pPr>
        <w:numPr>
          <w:ilvl w:val="0"/>
          <w:numId w:val="4"/>
        </w:numPr>
        <w:tabs>
          <w:tab w:val="clear" w:pos="720"/>
          <w:tab w:val="left" w:pos="709"/>
        </w:tabs>
        <w:ind w:left="709" w:hanging="425"/>
        <w:jc w:val="both"/>
        <w:rPr>
          <w:rFonts w:ascii="Arial" w:hAnsi="Arial" w:cs="Arial"/>
          <w:sz w:val="20"/>
          <w:szCs w:val="22"/>
        </w:rPr>
      </w:pPr>
      <w:r w:rsidRPr="00A62E6E">
        <w:rPr>
          <w:rFonts w:ascii="Arial" w:hAnsi="Arial" w:cs="Arial"/>
          <w:sz w:val="20"/>
          <w:szCs w:val="22"/>
        </w:rPr>
        <w:t>Related web sites and marketing materials have been reviewed and amended as appropriate.</w:t>
      </w:r>
    </w:p>
    <w:p w14:paraId="5225BD47" w14:textId="77777777" w:rsidR="00D4174E" w:rsidRPr="00A62E6E" w:rsidRDefault="00D4174E" w:rsidP="00D4174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CDB242A" w14:textId="77777777" w:rsidR="002559CA" w:rsidRPr="00EA55E1" w:rsidRDefault="002559CA" w:rsidP="00FE63AF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0"/>
          <w:szCs w:val="22"/>
        </w:rPr>
      </w:pPr>
      <w:r w:rsidRPr="00EA55E1">
        <w:rPr>
          <w:rFonts w:ascii="Arial" w:hAnsi="Arial"/>
          <w:sz w:val="20"/>
          <w:szCs w:val="22"/>
        </w:rPr>
        <w:t>In making this declaration I am co</w:t>
      </w:r>
      <w:r w:rsidR="00363EC5" w:rsidRPr="00EA55E1">
        <w:rPr>
          <w:rFonts w:ascii="Arial" w:hAnsi="Arial"/>
          <w:sz w:val="20"/>
          <w:szCs w:val="22"/>
        </w:rPr>
        <w:t>nfirming that these arrangements have</w:t>
      </w:r>
      <w:r w:rsidRPr="00EA55E1">
        <w:rPr>
          <w:rFonts w:ascii="Arial" w:hAnsi="Arial"/>
          <w:sz w:val="20"/>
          <w:szCs w:val="22"/>
        </w:rPr>
        <w:t xml:space="preserve"> been incorporated into the mana</w:t>
      </w:r>
      <w:r w:rsidR="00A54EF9" w:rsidRPr="00EA55E1">
        <w:rPr>
          <w:rFonts w:ascii="Arial" w:hAnsi="Arial"/>
          <w:sz w:val="20"/>
          <w:szCs w:val="22"/>
        </w:rPr>
        <w:t xml:space="preserve">gement system of this </w:t>
      </w:r>
      <w:r w:rsidR="000E7CFF" w:rsidRPr="00EA55E1">
        <w:rPr>
          <w:rFonts w:ascii="Arial" w:hAnsi="Arial"/>
          <w:sz w:val="20"/>
          <w:szCs w:val="22"/>
        </w:rPr>
        <w:t>testing</w:t>
      </w:r>
      <w:r w:rsidR="00A54EF9" w:rsidRPr="00EA55E1">
        <w:rPr>
          <w:rFonts w:ascii="Arial" w:hAnsi="Arial"/>
          <w:sz w:val="20"/>
          <w:szCs w:val="22"/>
        </w:rPr>
        <w:t xml:space="preserve"> body</w:t>
      </w:r>
      <w:r w:rsidRPr="00EA55E1">
        <w:rPr>
          <w:rFonts w:ascii="Arial" w:hAnsi="Arial"/>
          <w:sz w:val="20"/>
          <w:szCs w:val="22"/>
        </w:rPr>
        <w:t xml:space="preserve">.  I also confirm that </w:t>
      </w:r>
      <w:r w:rsidR="00363EC5" w:rsidRPr="00EA55E1">
        <w:rPr>
          <w:rFonts w:ascii="Arial" w:hAnsi="Arial"/>
          <w:sz w:val="20"/>
          <w:szCs w:val="22"/>
        </w:rPr>
        <w:t>the resultant changes to our policies and procedures have</w:t>
      </w:r>
      <w:r w:rsidRPr="00EA55E1">
        <w:rPr>
          <w:rFonts w:ascii="Arial" w:hAnsi="Arial"/>
          <w:sz w:val="20"/>
          <w:szCs w:val="22"/>
        </w:rPr>
        <w:t xml:space="preserve"> been </w:t>
      </w:r>
      <w:r w:rsidR="00363EC5" w:rsidRPr="00EA55E1">
        <w:rPr>
          <w:rFonts w:ascii="Arial" w:hAnsi="Arial"/>
          <w:sz w:val="20"/>
          <w:szCs w:val="22"/>
        </w:rPr>
        <w:t xml:space="preserve">fully </w:t>
      </w:r>
      <w:r w:rsidRPr="00EA55E1">
        <w:rPr>
          <w:rFonts w:ascii="Arial" w:hAnsi="Arial"/>
          <w:sz w:val="20"/>
          <w:szCs w:val="22"/>
        </w:rPr>
        <w:t>impl</w:t>
      </w:r>
      <w:r w:rsidR="00A54EF9" w:rsidRPr="00EA55E1">
        <w:rPr>
          <w:rFonts w:ascii="Arial" w:hAnsi="Arial"/>
          <w:sz w:val="20"/>
          <w:szCs w:val="22"/>
        </w:rPr>
        <w:t xml:space="preserve">emented and that this </w:t>
      </w:r>
      <w:r w:rsidR="000E7CFF" w:rsidRPr="00EA55E1">
        <w:rPr>
          <w:rFonts w:ascii="Arial" w:hAnsi="Arial"/>
          <w:sz w:val="20"/>
          <w:szCs w:val="22"/>
        </w:rPr>
        <w:t>testing</w:t>
      </w:r>
      <w:r w:rsidR="00A54EF9" w:rsidRPr="00EA55E1">
        <w:rPr>
          <w:rFonts w:ascii="Arial" w:hAnsi="Arial"/>
          <w:sz w:val="20"/>
          <w:szCs w:val="22"/>
        </w:rPr>
        <w:t xml:space="preserve"> body</w:t>
      </w:r>
      <w:r w:rsidRPr="00EA55E1">
        <w:rPr>
          <w:rFonts w:ascii="Arial" w:hAnsi="Arial"/>
          <w:sz w:val="20"/>
          <w:szCs w:val="22"/>
        </w:rPr>
        <w:t xml:space="preserve"> and its staff are committed to maintaining these requirements on a continual basis.</w:t>
      </w:r>
    </w:p>
    <w:p w14:paraId="4E070ACA" w14:textId="12893DFD" w:rsidR="004536A3" w:rsidRDefault="004536A3">
      <w:pPr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br w:type="page"/>
      </w:r>
    </w:p>
    <w:p w14:paraId="3A18D673" w14:textId="77777777" w:rsidR="00541339" w:rsidRDefault="00541339" w:rsidP="00FE63AF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0"/>
          <w:szCs w:val="22"/>
        </w:rPr>
        <w:sectPr w:rsidR="00541339" w:rsidSect="00BE7424">
          <w:type w:val="continuous"/>
          <w:pgSz w:w="11906" w:h="16838"/>
          <w:pgMar w:top="709" w:right="1800" w:bottom="1440" w:left="1276" w:header="708" w:footer="708" w:gutter="0"/>
          <w:cols w:space="708"/>
          <w:docGrid w:linePitch="360"/>
        </w:sectPr>
      </w:pPr>
    </w:p>
    <w:p w14:paraId="59765E1F" w14:textId="77777777" w:rsidR="003C4F3E" w:rsidRDefault="004B067E" w:rsidP="00FE63AF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0"/>
          <w:szCs w:val="22"/>
        </w:rPr>
      </w:pPr>
      <w:r w:rsidRPr="00EA55E1">
        <w:rPr>
          <w:rFonts w:ascii="Arial" w:hAnsi="Arial"/>
          <w:sz w:val="20"/>
          <w:szCs w:val="22"/>
        </w:rPr>
        <w:lastRenderedPageBreak/>
        <w:t xml:space="preserve">In support of the implementation of said changes to policies and procedures, the following evidence </w:t>
      </w:r>
      <w:r w:rsidR="00B627C3" w:rsidRPr="00EA55E1">
        <w:rPr>
          <w:rFonts w:ascii="Arial" w:hAnsi="Arial"/>
          <w:sz w:val="20"/>
          <w:szCs w:val="22"/>
        </w:rPr>
        <w:t xml:space="preserve">(Table 1) </w:t>
      </w:r>
      <w:r w:rsidRPr="00EA55E1">
        <w:rPr>
          <w:rFonts w:ascii="Arial" w:hAnsi="Arial"/>
          <w:sz w:val="20"/>
          <w:szCs w:val="22"/>
        </w:rPr>
        <w:t>is required to be submitted for review</w:t>
      </w:r>
      <w:r w:rsidR="000C3B3F">
        <w:rPr>
          <w:rFonts w:ascii="Arial" w:hAnsi="Arial"/>
          <w:sz w:val="20"/>
          <w:szCs w:val="22"/>
        </w:rPr>
        <w:t>,</w:t>
      </w:r>
      <w:r w:rsidRPr="00EA55E1">
        <w:rPr>
          <w:rFonts w:ascii="Arial" w:hAnsi="Arial"/>
          <w:sz w:val="20"/>
          <w:szCs w:val="22"/>
        </w:rPr>
        <w:t xml:space="preserve"> where relevant. </w:t>
      </w:r>
      <w:r w:rsidR="003C4F3E" w:rsidRPr="00BE0922">
        <w:rPr>
          <w:rFonts w:ascii="Arial" w:hAnsi="Arial"/>
          <w:b/>
          <w:bCs/>
          <w:sz w:val="20"/>
          <w:szCs w:val="22"/>
        </w:rPr>
        <w:t>NOTE:</w:t>
      </w:r>
      <w:r w:rsidR="003C4F3E">
        <w:rPr>
          <w:rFonts w:ascii="Arial" w:hAnsi="Arial"/>
          <w:sz w:val="20"/>
          <w:szCs w:val="22"/>
        </w:rPr>
        <w:t xml:space="preserve"> </w:t>
      </w:r>
    </w:p>
    <w:p w14:paraId="7F35D5AC" w14:textId="6E2D3BC7" w:rsidR="004B067E" w:rsidRPr="00EA55E1" w:rsidRDefault="003C4F3E" w:rsidP="00FE63AF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Whilst the detail below supports the revisions of HSG 248 </w:t>
      </w:r>
      <w:r w:rsidR="00C61CD9">
        <w:rPr>
          <w:rFonts w:ascii="Arial" w:hAnsi="Arial"/>
          <w:sz w:val="20"/>
          <w:szCs w:val="22"/>
        </w:rPr>
        <w:t>Second Edition</w:t>
      </w:r>
      <w:r>
        <w:rPr>
          <w:rFonts w:ascii="Arial" w:hAnsi="Arial"/>
          <w:sz w:val="20"/>
          <w:szCs w:val="22"/>
        </w:rPr>
        <w:t xml:space="preserve">, they are by no means wholly representative of all the changes. It is therefore imperative that </w:t>
      </w:r>
      <w:r w:rsidRPr="00C61CD9">
        <w:rPr>
          <w:rFonts w:ascii="Arial" w:hAnsi="Arial"/>
          <w:b/>
          <w:bCs/>
          <w:sz w:val="20"/>
          <w:szCs w:val="22"/>
        </w:rPr>
        <w:t>your own Gap Analysis (Aspect 1) captures ALL relevant revisions applicable to your Laboratory</w:t>
      </w:r>
      <w:r>
        <w:rPr>
          <w:rFonts w:ascii="Arial" w:hAnsi="Arial"/>
          <w:sz w:val="20"/>
          <w:szCs w:val="22"/>
        </w:rPr>
        <w:t xml:space="preserve">. The detail in Table 1 alone </w:t>
      </w:r>
      <w:r w:rsidRPr="008B63A0">
        <w:rPr>
          <w:rFonts w:ascii="Arial" w:hAnsi="Arial"/>
          <w:sz w:val="20"/>
          <w:szCs w:val="22"/>
          <w:u w:val="single"/>
        </w:rPr>
        <w:t>will not</w:t>
      </w:r>
      <w:r>
        <w:rPr>
          <w:rFonts w:ascii="Arial" w:hAnsi="Arial"/>
          <w:sz w:val="20"/>
          <w:szCs w:val="22"/>
        </w:rPr>
        <w:t xml:space="preserve"> support your transition to HSG 248 </w:t>
      </w:r>
      <w:r w:rsidR="00C61CD9">
        <w:rPr>
          <w:rFonts w:ascii="Arial" w:hAnsi="Arial"/>
          <w:sz w:val="20"/>
          <w:szCs w:val="22"/>
        </w:rPr>
        <w:t>Second Edition</w:t>
      </w:r>
      <w:r>
        <w:rPr>
          <w:rFonts w:ascii="Arial" w:hAnsi="Arial"/>
          <w:sz w:val="20"/>
          <w:szCs w:val="22"/>
        </w:rPr>
        <w:t xml:space="preserve">. </w:t>
      </w:r>
      <w:r w:rsidR="00672256">
        <w:rPr>
          <w:rFonts w:ascii="Arial" w:hAnsi="Arial"/>
          <w:sz w:val="20"/>
          <w:szCs w:val="22"/>
        </w:rPr>
        <w:t>Furthermore</w:t>
      </w:r>
      <w:r w:rsidR="001D69F0">
        <w:rPr>
          <w:rFonts w:ascii="Arial" w:hAnsi="Arial"/>
          <w:sz w:val="20"/>
          <w:szCs w:val="22"/>
        </w:rPr>
        <w:t>,</w:t>
      </w:r>
      <w:r w:rsidR="00672256">
        <w:rPr>
          <w:rFonts w:ascii="Arial" w:hAnsi="Arial"/>
          <w:sz w:val="20"/>
          <w:szCs w:val="22"/>
        </w:rPr>
        <w:t xml:space="preserve"> </w:t>
      </w:r>
      <w:r w:rsidR="001D69F0">
        <w:rPr>
          <w:rFonts w:ascii="Arial" w:hAnsi="Arial"/>
          <w:sz w:val="20"/>
          <w:szCs w:val="22"/>
        </w:rPr>
        <w:t xml:space="preserve">whilst action taken/evidence submitted may be suitable for transition purposes, subsequent clarifications and refinement may be needed </w:t>
      </w:r>
      <w:r w:rsidR="00BE0922">
        <w:rPr>
          <w:rFonts w:ascii="Arial" w:hAnsi="Arial"/>
          <w:sz w:val="20"/>
          <w:szCs w:val="22"/>
        </w:rPr>
        <w:t xml:space="preserve">(e.g. via Lab 30 ed5) </w:t>
      </w:r>
      <w:r w:rsidR="001D69F0">
        <w:rPr>
          <w:rFonts w:ascii="Arial" w:hAnsi="Arial"/>
          <w:sz w:val="20"/>
          <w:szCs w:val="22"/>
        </w:rPr>
        <w:t>on affected processes</w:t>
      </w:r>
      <w:r w:rsidR="00BE0922">
        <w:rPr>
          <w:rFonts w:ascii="Arial" w:hAnsi="Arial"/>
          <w:sz w:val="20"/>
          <w:szCs w:val="22"/>
        </w:rPr>
        <w:t>,</w:t>
      </w:r>
      <w:r w:rsidR="001D69F0">
        <w:rPr>
          <w:rFonts w:ascii="Arial" w:hAnsi="Arial"/>
          <w:sz w:val="20"/>
          <w:szCs w:val="22"/>
        </w:rPr>
        <w:t xml:space="preserve"> subject to stakeholder input to enhance consistency in application</w:t>
      </w:r>
      <w:r w:rsidR="009B2BC3">
        <w:rPr>
          <w:rFonts w:ascii="Arial" w:hAnsi="Arial"/>
          <w:sz w:val="20"/>
          <w:szCs w:val="22"/>
        </w:rPr>
        <w:t xml:space="preserve"> post transition</w:t>
      </w:r>
      <w:r w:rsidR="00672256" w:rsidRPr="00672256">
        <w:rPr>
          <w:rFonts w:ascii="Arial" w:hAnsi="Arial"/>
          <w:sz w:val="20"/>
          <w:szCs w:val="22"/>
        </w:rPr>
        <w:t>.</w:t>
      </w:r>
    </w:p>
    <w:p w14:paraId="4F533613" w14:textId="77777777" w:rsidR="00B627C3" w:rsidRDefault="00B627C3" w:rsidP="00FE63AF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2"/>
          <w:szCs w:val="22"/>
        </w:rPr>
      </w:pPr>
    </w:p>
    <w:p w14:paraId="464E43DB" w14:textId="77777777" w:rsidR="00B627C3" w:rsidRPr="00A62E6E" w:rsidRDefault="00B627C3" w:rsidP="00FE63AF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b/>
          <w:sz w:val="22"/>
          <w:szCs w:val="22"/>
        </w:rPr>
      </w:pPr>
      <w:r w:rsidRPr="00A62E6E">
        <w:rPr>
          <w:rFonts w:ascii="Arial" w:hAnsi="Arial"/>
          <w:b/>
          <w:sz w:val="22"/>
          <w:szCs w:val="22"/>
        </w:rPr>
        <w:t xml:space="preserve">Table 1 – Supporting Evidence </w:t>
      </w:r>
      <w:r w:rsidR="00BE7424" w:rsidRPr="003E47A9">
        <w:rPr>
          <w:rFonts w:ascii="Arial" w:hAnsi="Arial"/>
          <w:b/>
          <w:sz w:val="22"/>
          <w:szCs w:val="22"/>
        </w:rPr>
        <w:t>Required</w:t>
      </w:r>
      <w:r w:rsidR="00BE7424">
        <w:rPr>
          <w:rFonts w:ascii="Arial" w:hAnsi="Arial"/>
          <w:b/>
          <w:color w:val="FF0000"/>
          <w:sz w:val="22"/>
          <w:szCs w:val="22"/>
        </w:rPr>
        <w:t xml:space="preserve"> </w:t>
      </w:r>
      <w:r w:rsidRPr="00A62E6E">
        <w:rPr>
          <w:rFonts w:ascii="Arial" w:hAnsi="Arial"/>
          <w:b/>
          <w:sz w:val="22"/>
          <w:szCs w:val="22"/>
        </w:rPr>
        <w:t>to uphold transition to HSG 248 ed2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950"/>
        <w:gridCol w:w="3097"/>
        <w:gridCol w:w="1228"/>
        <w:gridCol w:w="4011"/>
        <w:gridCol w:w="4005"/>
      </w:tblGrid>
      <w:tr w:rsidR="003B520D" w:rsidRPr="00A62E6E" w14:paraId="53D8303C" w14:textId="3C261948" w:rsidTr="00961445">
        <w:trPr>
          <w:tblHeader/>
        </w:trPr>
        <w:tc>
          <w:tcPr>
            <w:tcW w:w="498" w:type="pct"/>
            <w:shd w:val="clear" w:color="auto" w:fill="auto"/>
            <w:vAlign w:val="center"/>
          </w:tcPr>
          <w:p w14:paraId="438DF0F0" w14:textId="087351CF" w:rsidR="00672256" w:rsidRPr="006E3225" w:rsidRDefault="00672256" w:rsidP="001A09F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3225">
              <w:rPr>
                <w:rFonts w:ascii="Arial" w:hAnsi="Arial" w:cs="Arial"/>
                <w:b/>
                <w:sz w:val="22"/>
                <w:szCs w:val="22"/>
              </w:rPr>
              <w:t>Accredited Activity</w:t>
            </w:r>
          </w:p>
        </w:tc>
        <w:tc>
          <w:tcPr>
            <w:tcW w:w="345" w:type="pct"/>
          </w:tcPr>
          <w:p w14:paraId="0D5417F5" w14:textId="77777777" w:rsidR="00672256" w:rsidRPr="006E3225" w:rsidRDefault="00672256" w:rsidP="004371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B404A" w14:textId="77777777" w:rsidR="00672256" w:rsidRPr="006E3225" w:rsidRDefault="00672256" w:rsidP="004371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9F31C5" w14:textId="6E27CF5E" w:rsidR="00672256" w:rsidRPr="006E3225" w:rsidRDefault="00672256" w:rsidP="004371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E3225">
              <w:rPr>
                <w:rFonts w:ascii="Arial" w:hAnsi="Arial" w:cs="Arial"/>
                <w:b/>
                <w:sz w:val="22"/>
                <w:szCs w:val="22"/>
              </w:rPr>
              <w:t>Aspect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76112DC" w14:textId="7B5DF57A" w:rsidR="00672256" w:rsidRPr="006E3225" w:rsidRDefault="00672256" w:rsidP="00FB6EA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3225">
              <w:rPr>
                <w:rFonts w:ascii="Arial" w:hAnsi="Arial" w:cs="Arial"/>
                <w:b/>
                <w:sz w:val="22"/>
                <w:szCs w:val="22"/>
              </w:rPr>
              <w:t>Change/Revision to Process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B6FF859" w14:textId="2575154B" w:rsidR="00672256" w:rsidRPr="006E3225" w:rsidRDefault="003B520D" w:rsidP="004B5B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Activity </w:t>
            </w:r>
            <w:r w:rsidR="00672256" w:rsidRPr="00961445">
              <w:rPr>
                <w:rFonts w:ascii="Arial" w:hAnsi="Arial" w:cs="Arial"/>
                <w:b/>
                <w:bCs/>
                <w:sz w:val="20"/>
                <w:szCs w:val="20"/>
              </w:rPr>
              <w:t>Applicable to Lab?</w:t>
            </w:r>
          </w:p>
        </w:tc>
        <w:tc>
          <w:tcPr>
            <w:tcW w:w="1391" w:type="pct"/>
          </w:tcPr>
          <w:p w14:paraId="75C57479" w14:textId="38D76D69" w:rsidR="00672256" w:rsidRPr="006E3225" w:rsidRDefault="001D69F0" w:rsidP="003B52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D69F0">
              <w:rPr>
                <w:rFonts w:ascii="Arial" w:hAnsi="Arial" w:cs="Arial"/>
                <w:b/>
                <w:bCs/>
                <w:sz w:val="22"/>
                <w:szCs w:val="22"/>
              </w:rPr>
              <w:t>ction taken/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D69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vidence submitted </w:t>
            </w:r>
            <w:r w:rsidR="00672256" w:rsidRPr="006E32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(embedded or detail to separate attachments – including exact location of changes in documents, where relevant. See </w:t>
            </w:r>
            <w:hyperlink w:anchor="Annex_1" w:history="1">
              <w:r w:rsidR="00672256" w:rsidRPr="006E322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Annex 1</w:t>
              </w:r>
            </w:hyperlink>
            <w:r w:rsidR="00672256" w:rsidRPr="006E32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Example)</w:t>
            </w:r>
          </w:p>
        </w:tc>
        <w:tc>
          <w:tcPr>
            <w:tcW w:w="1389" w:type="pct"/>
            <w:shd w:val="clear" w:color="auto" w:fill="00B0F0"/>
          </w:tcPr>
          <w:p w14:paraId="01B84973" w14:textId="77777777" w:rsidR="00672256" w:rsidRPr="006E3225" w:rsidRDefault="00672256" w:rsidP="004B5B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E322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UKAS Only – Box A</w:t>
            </w:r>
          </w:p>
          <w:p w14:paraId="1CA4AA63" w14:textId="2E0F56C9" w:rsidR="00672256" w:rsidRPr="006E3225" w:rsidRDefault="00672256" w:rsidP="00F25D8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E322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General feedback or Qualifying need for Declaration/Evidence to be resubmitted</w:t>
            </w:r>
          </w:p>
        </w:tc>
      </w:tr>
      <w:tr w:rsidR="003B520D" w:rsidRPr="00A62E6E" w14:paraId="4BB68585" w14:textId="74295986" w:rsidTr="00961445">
        <w:tc>
          <w:tcPr>
            <w:tcW w:w="498" w:type="pct"/>
            <w:shd w:val="clear" w:color="auto" w:fill="auto"/>
          </w:tcPr>
          <w:p w14:paraId="78CD2A0C" w14:textId="2B3D34B2" w:rsidR="00672256" w:rsidRPr="006E3225" w:rsidRDefault="00672256" w:rsidP="0043718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bCs/>
                <w:sz w:val="20"/>
                <w:szCs w:val="20"/>
              </w:rPr>
              <w:t>Scope: as defined on the Schedule of accreditation</w:t>
            </w:r>
          </w:p>
        </w:tc>
        <w:tc>
          <w:tcPr>
            <w:tcW w:w="345" w:type="pct"/>
          </w:tcPr>
          <w:p w14:paraId="25FBD57D" w14:textId="49EE032A" w:rsidR="00672256" w:rsidRPr="006E3225" w:rsidRDefault="00672256" w:rsidP="00B13CF4">
            <w:pPr>
              <w:pStyle w:val="Header"/>
              <w:tabs>
                <w:tab w:val="clear" w:pos="4153"/>
                <w:tab w:val="clear" w:pos="8306"/>
                <w:tab w:val="left" w:pos="4429"/>
              </w:tabs>
              <w:spacing w:after="120"/>
              <w:ind w:left="1210" w:hanging="117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2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14:paraId="71D314EE" w14:textId="1C453480" w:rsidR="00672256" w:rsidRPr="006E3225" w:rsidRDefault="00672256" w:rsidP="00245AE4">
            <w:pPr>
              <w:pStyle w:val="Header"/>
              <w:tabs>
                <w:tab w:val="clear" w:pos="4153"/>
                <w:tab w:val="clear" w:pos="8306"/>
                <w:tab w:val="left" w:pos="4429"/>
              </w:tabs>
              <w:spacing w:after="120"/>
              <w:ind w:left="563" w:hanging="528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bCs/>
                <w:sz w:val="20"/>
                <w:szCs w:val="20"/>
              </w:rPr>
              <w:t>Gap Analysis - to enable the effective implementation of policies and procedures as necessary to meet the requirements of the revised Guidance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FA38AC5" w14:textId="3E9DADCB" w:rsidR="00672256" w:rsidRPr="00245AE4" w:rsidRDefault="00672256" w:rsidP="00245AE4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Yes:</w:t>
            </w:r>
            <w:r w:rsidRPr="0067225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6547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D071493" w14:textId="5BB718F4" w:rsidR="00672256" w:rsidRPr="00245AE4" w:rsidRDefault="00672256" w:rsidP="00245AE4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49D6D0FE" w14:textId="44569961" w:rsidR="00672256" w:rsidRPr="00245AE4" w:rsidRDefault="00672256" w:rsidP="00245AE4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</w:tcPr>
          <w:p w14:paraId="5FC3FD16" w14:textId="77777777" w:rsidR="00672256" w:rsidRPr="00A94D55" w:rsidRDefault="00672256" w:rsidP="00A94D55">
            <w:pPr>
              <w:spacing w:after="120"/>
              <w:jc w:val="center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00B0F0"/>
          </w:tcPr>
          <w:p w14:paraId="7060C85D" w14:textId="69274C03" w:rsidR="00672256" w:rsidRPr="005E6197" w:rsidRDefault="00672256" w:rsidP="008B63A0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Accept</w:t>
            </w:r>
            <w:r w:rsidRPr="005E6197"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156903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130C4455" w14:textId="0929673C" w:rsidR="00672256" w:rsidRPr="005E6197" w:rsidRDefault="00672256" w:rsidP="008B63A0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Reject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116277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4A39DB47" w14:textId="3BB85DA9" w:rsidR="00672256" w:rsidRPr="005E6197" w:rsidRDefault="00672256" w:rsidP="008B63A0">
            <w:pPr>
              <w:spacing w:after="120"/>
              <w:ind w:left="732" w:hanging="732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n/a     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7621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1E2E1068" w14:textId="17A72E3D" w:rsidR="00A61BCF" w:rsidRPr="00A61BCF" w:rsidRDefault="00A61BCF" w:rsidP="00A61BCF">
            <w:pPr>
              <w:rPr>
                <w:rFonts w:ascii="Arial" w:eastAsia="MS Gothic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ccepted at </w:t>
            </w: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previous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 Submission</w:t>
            </w:r>
            <w:r w:rsidRPr="00A61B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2"/>
                  <w:szCs w:val="22"/>
                </w:rPr>
                <w:id w:val="-46304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1BCF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715C6768" w14:textId="1344CD2E" w:rsidR="00672256" w:rsidRPr="00A1589E" w:rsidRDefault="00672256" w:rsidP="00A1589E">
            <w:pPr>
              <w:spacing w:after="120"/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3B520D" w:rsidRPr="00A62E6E" w14:paraId="51859458" w14:textId="00F7F932" w:rsidTr="00961445">
        <w:tc>
          <w:tcPr>
            <w:tcW w:w="498" w:type="pct"/>
            <w:shd w:val="clear" w:color="auto" w:fill="auto"/>
          </w:tcPr>
          <w:p w14:paraId="1AF63D00" w14:textId="40B597DE" w:rsidR="00672256" w:rsidRPr="006E3225" w:rsidRDefault="00672256" w:rsidP="0043718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In a laboratory where there are links with the licensed removal contractor</w:t>
            </w:r>
          </w:p>
        </w:tc>
        <w:tc>
          <w:tcPr>
            <w:tcW w:w="345" w:type="pct"/>
          </w:tcPr>
          <w:p w14:paraId="4C222F88" w14:textId="4AFC4982" w:rsidR="00672256" w:rsidRPr="006E3225" w:rsidRDefault="00672256" w:rsidP="00B13CF4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327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pct"/>
            <w:shd w:val="clear" w:color="auto" w:fill="auto"/>
          </w:tcPr>
          <w:p w14:paraId="738EE637" w14:textId="4939DEB9" w:rsidR="00672256" w:rsidRPr="006E3225" w:rsidRDefault="00672256" w:rsidP="00F048B9">
            <w:pPr>
              <w:pStyle w:val="Header"/>
              <w:numPr>
                <w:ilvl w:val="0"/>
                <w:numId w:val="7"/>
              </w:numPr>
              <w:tabs>
                <w:tab w:val="clear" w:pos="1120"/>
                <w:tab w:val="clear" w:pos="4153"/>
                <w:tab w:val="clear" w:pos="8306"/>
              </w:tabs>
              <w:spacing w:after="120"/>
              <w:ind w:left="516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Procedural documents and records of evidence of implementation, where relevant, showing clear safeguards to protect the building client, with required impartiality measures being demonstrated, including, for example, a written agreement to be obtained from the building’s client before work starts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4BCD3AE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Yes:</w:t>
            </w:r>
            <w:r w:rsidRPr="0067225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99737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B11A0B7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4C22B52E" w14:textId="0E4F528B" w:rsidR="00672256" w:rsidRDefault="00672256" w:rsidP="00672256">
            <w:pPr>
              <w:spacing w:after="120"/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No</w:t>
            </w:r>
            <w:r w:rsidRPr="00672256">
              <w:rPr>
                <w:rFonts w:ascii="MS Gothic" w:eastAsia="MS Gothic" w:hAnsi="MS Gothic" w:cs="Arial"/>
                <w:sz w:val="22"/>
                <w:szCs w:val="22"/>
              </w:rPr>
              <w:t>:</w:t>
            </w:r>
            <w:r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207962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1" w:type="pct"/>
          </w:tcPr>
          <w:p w14:paraId="7B46F224" w14:textId="77777777" w:rsidR="00672256" w:rsidRDefault="00672256" w:rsidP="00A94D55">
            <w:pPr>
              <w:spacing w:after="120"/>
              <w:jc w:val="center"/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00B0F0"/>
          </w:tcPr>
          <w:p w14:paraId="5BBB9B60" w14:textId="37ACFA17" w:rsidR="00672256" w:rsidRPr="00936B35" w:rsidRDefault="00672256" w:rsidP="007B3939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936B35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Accept</w:t>
            </w:r>
            <w:r w:rsidRPr="00936B35"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17981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6B35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4744A9E9" w14:textId="4A0C73F8" w:rsidR="00672256" w:rsidRPr="00936B35" w:rsidRDefault="00672256" w:rsidP="007B3939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936B35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Reject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133475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6B35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30372909" w14:textId="0A94FA57" w:rsidR="00672256" w:rsidRPr="008B63A0" w:rsidRDefault="00672256" w:rsidP="007B3939">
            <w:pPr>
              <w:spacing w:after="120"/>
              <w:ind w:left="732" w:hanging="732"/>
              <w:rPr>
                <w:rFonts w:ascii="MS Gothic" w:eastAsia="MS Gothic" w:hAnsi="MS Gothic" w:cs="Arial"/>
                <w:sz w:val="22"/>
                <w:szCs w:val="22"/>
              </w:rPr>
            </w:pPr>
            <w:r w:rsidRPr="00936B35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n/a     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6184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6B35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0FBDD054" w14:textId="77777777" w:rsidR="00936B35" w:rsidRPr="00A61BCF" w:rsidRDefault="00936B35" w:rsidP="00936B35">
            <w:pPr>
              <w:rPr>
                <w:rFonts w:ascii="Arial" w:eastAsia="MS Gothic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ccepted at </w:t>
            </w: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previous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 Submission</w:t>
            </w:r>
            <w:r w:rsidRPr="00A61B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2"/>
                  <w:szCs w:val="22"/>
                </w:rPr>
                <w:id w:val="178584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1BCF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441FA2BE" w14:textId="489DF515" w:rsidR="00672256" w:rsidRPr="00A1589E" w:rsidRDefault="00672256" w:rsidP="00A1589E">
            <w:pPr>
              <w:spacing w:after="120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</w:tr>
      <w:tr w:rsidR="003B520D" w:rsidRPr="00A62E6E" w14:paraId="0DA0CD7C" w14:textId="0CB339FB" w:rsidTr="00961445">
        <w:tc>
          <w:tcPr>
            <w:tcW w:w="498" w:type="pct"/>
            <w:vMerge w:val="restart"/>
            <w:shd w:val="clear" w:color="auto" w:fill="auto"/>
            <w:vAlign w:val="center"/>
          </w:tcPr>
          <w:p w14:paraId="27BF404B" w14:textId="17DA909B" w:rsidR="00672256" w:rsidRPr="006E3225" w:rsidRDefault="00672256" w:rsidP="0067225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77D6AB2E" w14:textId="5D213BEE" w:rsidR="00672256" w:rsidRPr="006E3225" w:rsidRDefault="00672256" w:rsidP="00672256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301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1084" w:type="pct"/>
            <w:shd w:val="clear" w:color="auto" w:fill="auto"/>
          </w:tcPr>
          <w:p w14:paraId="6F12568F" w14:textId="581805EA" w:rsidR="00672256" w:rsidRPr="006E3225" w:rsidRDefault="00672256" w:rsidP="00F048B9">
            <w:pPr>
              <w:pStyle w:val="Header"/>
              <w:numPr>
                <w:ilvl w:val="0"/>
                <w:numId w:val="7"/>
              </w:numPr>
              <w:tabs>
                <w:tab w:val="clear" w:pos="1120"/>
                <w:tab w:val="clear" w:pos="4153"/>
                <w:tab w:val="clear" w:pos="8306"/>
              </w:tabs>
              <w:spacing w:after="120"/>
              <w:ind w:left="516"/>
              <w:rPr>
                <w:rFonts w:ascii="Arial" w:hAnsi="Arial" w:cs="Arial"/>
                <w:sz w:val="20"/>
                <w:szCs w:val="20"/>
              </w:rPr>
            </w:pPr>
            <w:r w:rsidRPr="00A92C71">
              <w:rPr>
                <w:rFonts w:ascii="Arial" w:hAnsi="Arial" w:cs="Arial"/>
                <w:sz w:val="20"/>
                <w:szCs w:val="20"/>
              </w:rPr>
              <w:t>Procedural documents and</w:t>
            </w:r>
            <w:r w:rsidRPr="006E32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E3225">
              <w:rPr>
                <w:rFonts w:ascii="Arial" w:hAnsi="Arial" w:cs="Arial"/>
                <w:sz w:val="20"/>
                <w:szCs w:val="20"/>
              </w:rPr>
              <w:t xml:space="preserve">ecords to show that personal air monitoring is being conducted in the sample preparation </w:t>
            </w:r>
            <w:r w:rsidRPr="006E3225">
              <w:rPr>
                <w:rFonts w:ascii="Arial" w:hAnsi="Arial" w:cs="Arial"/>
                <w:sz w:val="20"/>
                <w:szCs w:val="20"/>
              </w:rPr>
              <w:lastRenderedPageBreak/>
              <w:t xml:space="preserve">/identification area of the laboratory 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CCD27AC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lastRenderedPageBreak/>
              <w:t>Yes:</w:t>
            </w:r>
            <w:r w:rsidRPr="0067225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35210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577D091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2D8F9992" w14:textId="108937C6" w:rsidR="00672256" w:rsidRPr="00A62E6E" w:rsidRDefault="00672256" w:rsidP="00672256">
            <w:pPr>
              <w:spacing w:after="120"/>
              <w:rPr>
                <w:sz w:val="22"/>
                <w:szCs w:val="22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No</w:t>
            </w:r>
            <w:r w:rsidRPr="00672256">
              <w:rPr>
                <w:rFonts w:ascii="MS Gothic" w:eastAsia="MS Gothic" w:hAnsi="MS Gothic" w:cs="Arial"/>
                <w:sz w:val="22"/>
                <w:szCs w:val="22"/>
              </w:rPr>
              <w:t>:</w:t>
            </w:r>
            <w:r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2892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1" w:type="pct"/>
          </w:tcPr>
          <w:p w14:paraId="6680FF20" w14:textId="77777777" w:rsidR="00672256" w:rsidRDefault="00672256" w:rsidP="00672256">
            <w:pPr>
              <w:spacing w:after="120"/>
              <w:jc w:val="center"/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00B0F0"/>
          </w:tcPr>
          <w:p w14:paraId="2E2110C1" w14:textId="15C5B888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Accept</w:t>
            </w:r>
            <w:r w:rsidRPr="005E6197"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138817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458C8FCF" w14:textId="3720F8B5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Reject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75636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3C75CDEB" w14:textId="0E0D17BE" w:rsidR="00672256" w:rsidRPr="005E6197" w:rsidRDefault="00672256" w:rsidP="00672256">
            <w:pPr>
              <w:spacing w:after="120"/>
              <w:ind w:left="732" w:hanging="732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n/a     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20067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54D4BC8C" w14:textId="77777777" w:rsidR="00936B35" w:rsidRPr="00A61BCF" w:rsidRDefault="00936B35" w:rsidP="00936B35">
            <w:pPr>
              <w:rPr>
                <w:rFonts w:ascii="Arial" w:eastAsia="MS Gothic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lastRenderedPageBreak/>
              <w:t>A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ccepted at </w:t>
            </w: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previous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 Submission</w:t>
            </w:r>
            <w:r w:rsidRPr="00A61B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2"/>
                  <w:szCs w:val="22"/>
                </w:rPr>
                <w:id w:val="15993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1BCF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52C400CA" w14:textId="77777777" w:rsidR="00672256" w:rsidRPr="008B63A0" w:rsidRDefault="00672256" w:rsidP="00A1589E">
            <w:pPr>
              <w:spacing w:after="120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</w:tr>
      <w:tr w:rsidR="003B520D" w:rsidRPr="00A62E6E" w14:paraId="56191917" w14:textId="445F1E79" w:rsidTr="00961445">
        <w:tc>
          <w:tcPr>
            <w:tcW w:w="498" w:type="pct"/>
            <w:vMerge/>
            <w:shd w:val="clear" w:color="auto" w:fill="auto"/>
          </w:tcPr>
          <w:p w14:paraId="5AAA3F62" w14:textId="296EA2AD" w:rsidR="00672256" w:rsidRPr="006E3225" w:rsidRDefault="00672256" w:rsidP="0067225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0AEDDDB6" w14:textId="23C89256" w:rsidR="00672256" w:rsidRPr="006E3225" w:rsidRDefault="00672256" w:rsidP="00672256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1084" w:type="pct"/>
            <w:shd w:val="clear" w:color="auto" w:fill="auto"/>
          </w:tcPr>
          <w:p w14:paraId="504E7AE7" w14:textId="0A72F0C8" w:rsidR="00672256" w:rsidRPr="006E3225" w:rsidRDefault="00672256" w:rsidP="00F048B9">
            <w:pPr>
              <w:pStyle w:val="Header"/>
              <w:numPr>
                <w:ilvl w:val="0"/>
                <w:numId w:val="7"/>
              </w:numPr>
              <w:tabs>
                <w:tab w:val="clear" w:pos="1120"/>
                <w:tab w:val="clear" w:pos="4153"/>
                <w:tab w:val="clear" w:pos="8306"/>
                <w:tab w:val="num" w:pos="643"/>
              </w:tabs>
              <w:spacing w:after="120"/>
              <w:ind w:left="516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Procedural documents and records of evidence of implementation, where relevant, of sample preparation treatments and techniques for various types of bulk material whenever regulated asbestos types are not found in a material/product type that is known to have the potential to contain asbestos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3A84AAF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Yes:</w:t>
            </w:r>
            <w:r w:rsidRPr="0067225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98389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A45FCFB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6DCDC3C3" w14:textId="7A07081D" w:rsidR="00672256" w:rsidRDefault="00672256" w:rsidP="00672256">
            <w:pPr>
              <w:spacing w:after="120"/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No</w:t>
            </w:r>
            <w:r w:rsidRPr="00672256">
              <w:rPr>
                <w:rFonts w:ascii="MS Gothic" w:eastAsia="MS Gothic" w:hAnsi="MS Gothic" w:cs="Arial"/>
                <w:sz w:val="22"/>
                <w:szCs w:val="22"/>
              </w:rPr>
              <w:t>:</w:t>
            </w:r>
            <w:r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6228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1" w:type="pct"/>
          </w:tcPr>
          <w:p w14:paraId="2CFD6348" w14:textId="77777777" w:rsidR="00961445" w:rsidRPr="00245AE4" w:rsidRDefault="00961445" w:rsidP="00961445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07F28A82" w14:textId="0FD6862B" w:rsidR="00672256" w:rsidRDefault="00672256" w:rsidP="00672256">
            <w:pPr>
              <w:spacing w:after="120"/>
              <w:jc w:val="center"/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00B0F0"/>
          </w:tcPr>
          <w:p w14:paraId="7CE5E732" w14:textId="6FCB1796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Accept</w:t>
            </w:r>
            <w:r w:rsidRPr="005E6197"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17302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1AE3744F" w14:textId="1691CDB6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Reject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14763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22F1BA04" w14:textId="3B0CB961" w:rsidR="00672256" w:rsidRPr="005E6197" w:rsidRDefault="00672256" w:rsidP="00672256">
            <w:pPr>
              <w:spacing w:after="120"/>
              <w:ind w:left="732" w:hanging="732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n/a     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14445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6BDC689C" w14:textId="77777777" w:rsidR="00936B35" w:rsidRPr="00A61BCF" w:rsidRDefault="00936B35" w:rsidP="00936B35">
            <w:pPr>
              <w:rPr>
                <w:rFonts w:ascii="Arial" w:eastAsia="MS Gothic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ccepted at </w:t>
            </w: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previous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 Submission</w:t>
            </w:r>
            <w:r w:rsidRPr="00A61B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2"/>
                  <w:szCs w:val="22"/>
                </w:rPr>
                <w:id w:val="-116014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1BCF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1020E0AD" w14:textId="77777777" w:rsidR="00672256" w:rsidRPr="005E6197" w:rsidRDefault="00672256" w:rsidP="00A1589E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</w:p>
        </w:tc>
      </w:tr>
      <w:tr w:rsidR="003B520D" w:rsidRPr="00A62E6E" w14:paraId="6D0FF338" w14:textId="585802B8" w:rsidTr="00961445">
        <w:tc>
          <w:tcPr>
            <w:tcW w:w="498" w:type="pct"/>
            <w:vMerge/>
            <w:shd w:val="clear" w:color="auto" w:fill="auto"/>
          </w:tcPr>
          <w:p w14:paraId="6CF7C81D" w14:textId="49247F22" w:rsidR="00672256" w:rsidRPr="006E3225" w:rsidRDefault="00672256" w:rsidP="0067225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7BBB7C31" w14:textId="5E860528" w:rsidR="00672256" w:rsidRPr="006E3225" w:rsidRDefault="00672256" w:rsidP="00672256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3c</w:t>
            </w:r>
          </w:p>
        </w:tc>
        <w:tc>
          <w:tcPr>
            <w:tcW w:w="1084" w:type="pct"/>
            <w:shd w:val="clear" w:color="auto" w:fill="auto"/>
          </w:tcPr>
          <w:p w14:paraId="78C4F7F8" w14:textId="625F43DE" w:rsidR="00672256" w:rsidRPr="006E3225" w:rsidRDefault="00672256" w:rsidP="00F048B9">
            <w:pPr>
              <w:pStyle w:val="Header"/>
              <w:numPr>
                <w:ilvl w:val="0"/>
                <w:numId w:val="7"/>
              </w:numPr>
              <w:tabs>
                <w:tab w:val="clear" w:pos="1120"/>
                <w:tab w:val="clear" w:pos="4153"/>
                <w:tab w:val="clear" w:pos="8306"/>
                <w:tab w:val="num" w:pos="643"/>
              </w:tabs>
              <w:spacing w:after="120"/>
              <w:ind w:left="516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Procedural documents and records of evidence of implementation that start/finish times for bulk identification is implemented (in support of permitted daily sample analysis numbers)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95B621E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Yes:</w:t>
            </w:r>
            <w:r w:rsidRPr="0067225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79024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1D01A26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3769D39D" w14:textId="57880A4E" w:rsidR="00672256" w:rsidRPr="00A62E6E" w:rsidRDefault="00672256" w:rsidP="00672256">
            <w:pPr>
              <w:spacing w:after="120"/>
              <w:rPr>
                <w:sz w:val="22"/>
                <w:szCs w:val="22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No</w:t>
            </w:r>
            <w:r w:rsidRPr="00672256">
              <w:rPr>
                <w:rFonts w:ascii="MS Gothic" w:eastAsia="MS Gothic" w:hAnsi="MS Gothic" w:cs="Arial"/>
                <w:sz w:val="22"/>
                <w:szCs w:val="22"/>
              </w:rPr>
              <w:t>:</w:t>
            </w:r>
            <w:r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0231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1" w:type="pct"/>
          </w:tcPr>
          <w:p w14:paraId="01EB44D3" w14:textId="77777777" w:rsidR="00672256" w:rsidRDefault="00672256" w:rsidP="00672256">
            <w:pPr>
              <w:spacing w:after="120"/>
              <w:jc w:val="center"/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00B0F0"/>
          </w:tcPr>
          <w:p w14:paraId="1A085571" w14:textId="4A72A987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Accept</w:t>
            </w:r>
            <w:r w:rsidRPr="005E6197"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10229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4CC29EA6" w14:textId="1152A0A3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Reject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157712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614D34E6" w14:textId="778E3380" w:rsidR="00672256" w:rsidRPr="005E6197" w:rsidRDefault="00672256" w:rsidP="00672256">
            <w:pPr>
              <w:spacing w:after="120"/>
              <w:ind w:left="732" w:hanging="732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n/a     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30343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7C2DE5B8" w14:textId="77777777" w:rsidR="00936B35" w:rsidRPr="00A61BCF" w:rsidRDefault="00936B35" w:rsidP="00936B35">
            <w:pPr>
              <w:rPr>
                <w:rFonts w:ascii="Arial" w:eastAsia="MS Gothic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ccepted at </w:t>
            </w: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previous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 Submission</w:t>
            </w:r>
            <w:r w:rsidRPr="00A61B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2"/>
                  <w:szCs w:val="22"/>
                </w:rPr>
                <w:id w:val="-13531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1BCF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436D3DB0" w14:textId="370069C6" w:rsidR="00936B35" w:rsidRPr="00A1589E" w:rsidRDefault="00936B35" w:rsidP="00A1589E">
            <w:pPr>
              <w:spacing w:after="120"/>
              <w:ind w:left="36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</w:p>
        </w:tc>
      </w:tr>
      <w:tr w:rsidR="003B520D" w:rsidRPr="00A62E6E" w14:paraId="3E91C5E2" w14:textId="50E4518B" w:rsidTr="00961445">
        <w:tc>
          <w:tcPr>
            <w:tcW w:w="498" w:type="pct"/>
            <w:shd w:val="clear" w:color="auto" w:fill="auto"/>
          </w:tcPr>
          <w:p w14:paraId="17F29046" w14:textId="39CA97AA" w:rsidR="00672256" w:rsidRPr="006E3225" w:rsidRDefault="00672256" w:rsidP="0067225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In a laboratory where analysis of bulk materials occurs:</w:t>
            </w:r>
          </w:p>
        </w:tc>
        <w:tc>
          <w:tcPr>
            <w:tcW w:w="345" w:type="pct"/>
          </w:tcPr>
          <w:p w14:paraId="08A38A52" w14:textId="60A2BBB1" w:rsidR="00672256" w:rsidRPr="006E3225" w:rsidRDefault="00672256" w:rsidP="00672256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4" w:type="pct"/>
            <w:shd w:val="clear" w:color="auto" w:fill="auto"/>
          </w:tcPr>
          <w:p w14:paraId="4F959AAE" w14:textId="6298528B" w:rsidR="00672256" w:rsidRPr="006E3225" w:rsidRDefault="00672256" w:rsidP="00F048B9">
            <w:pPr>
              <w:pStyle w:val="Header"/>
              <w:numPr>
                <w:ilvl w:val="0"/>
                <w:numId w:val="7"/>
              </w:numPr>
              <w:tabs>
                <w:tab w:val="clear" w:pos="1120"/>
                <w:tab w:val="clear" w:pos="4153"/>
                <w:tab w:val="clear" w:pos="8306"/>
                <w:tab w:val="num" w:pos="516"/>
              </w:tabs>
              <w:spacing w:after="120"/>
              <w:ind w:left="516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 xml:space="preserve">Revised documented internal quality assurance process demonstrating how changes to the recording of points and the 5% checks, (in addition to the 20%) will be implemented, with example records of </w:t>
            </w:r>
            <w:r w:rsidRPr="006E3225">
              <w:rPr>
                <w:rFonts w:ascii="Arial" w:hAnsi="Arial" w:cs="Arial"/>
                <w:sz w:val="20"/>
                <w:szCs w:val="20"/>
              </w:rPr>
              <w:lastRenderedPageBreak/>
              <w:t>operational completion of revised approach by analysts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5010FFF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lastRenderedPageBreak/>
              <w:t>Yes:</w:t>
            </w:r>
            <w:r w:rsidRPr="0067225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42418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4CF863F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395BE977" w14:textId="385E0C35" w:rsidR="00672256" w:rsidRPr="00A62E6E" w:rsidRDefault="00672256" w:rsidP="00672256">
            <w:pPr>
              <w:spacing w:after="120"/>
              <w:rPr>
                <w:sz w:val="22"/>
                <w:szCs w:val="22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No</w:t>
            </w:r>
            <w:r w:rsidRPr="00672256">
              <w:rPr>
                <w:rFonts w:ascii="MS Gothic" w:eastAsia="MS Gothic" w:hAnsi="MS Gothic" w:cs="Arial"/>
                <w:sz w:val="22"/>
                <w:szCs w:val="22"/>
              </w:rPr>
              <w:t>:</w:t>
            </w:r>
            <w:r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82110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1" w:type="pct"/>
          </w:tcPr>
          <w:p w14:paraId="7A7B11BB" w14:textId="77777777" w:rsidR="00672256" w:rsidRDefault="00672256" w:rsidP="00672256">
            <w:pPr>
              <w:spacing w:after="120"/>
              <w:jc w:val="center"/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00B0F0"/>
          </w:tcPr>
          <w:p w14:paraId="6D2112BD" w14:textId="0E08F261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Accept</w:t>
            </w:r>
            <w:r w:rsidRPr="005E6197"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20732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28D8E050" w14:textId="1F053A12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Reject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41902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23221616" w14:textId="0F84CF38" w:rsidR="00672256" w:rsidRPr="005E6197" w:rsidRDefault="00672256" w:rsidP="00672256">
            <w:pPr>
              <w:spacing w:after="120"/>
              <w:ind w:left="732" w:hanging="732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n/a     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122918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0B2BCE3C" w14:textId="77777777" w:rsidR="00936B35" w:rsidRPr="00A61BCF" w:rsidRDefault="00936B35" w:rsidP="00936B35">
            <w:pPr>
              <w:rPr>
                <w:rFonts w:ascii="Arial" w:eastAsia="MS Gothic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ccepted at </w:t>
            </w: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previous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 Submission</w:t>
            </w:r>
            <w:r w:rsidRPr="00A61B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2"/>
                  <w:szCs w:val="22"/>
                </w:rPr>
                <w:id w:val="4570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1BCF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62191BB5" w14:textId="210CF38B" w:rsidR="00936B35" w:rsidRPr="00A1589E" w:rsidRDefault="00936B35" w:rsidP="00A1589E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</w:p>
        </w:tc>
      </w:tr>
      <w:tr w:rsidR="003B520D" w:rsidRPr="00A62E6E" w14:paraId="56FF6F2C" w14:textId="7E658571" w:rsidTr="00961445">
        <w:tc>
          <w:tcPr>
            <w:tcW w:w="498" w:type="pct"/>
            <w:vMerge w:val="restart"/>
            <w:shd w:val="clear" w:color="auto" w:fill="auto"/>
            <w:vAlign w:val="center"/>
          </w:tcPr>
          <w:p w14:paraId="649369FA" w14:textId="6C4E3121" w:rsidR="00672256" w:rsidRPr="006E3225" w:rsidRDefault="00672256" w:rsidP="00672256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6FBE0F77" w14:textId="076282E2" w:rsidR="00672256" w:rsidRPr="006E3225" w:rsidRDefault="00672256" w:rsidP="00672256">
            <w:pPr>
              <w:spacing w:after="160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1084" w:type="pct"/>
            <w:shd w:val="clear" w:color="auto" w:fill="auto"/>
          </w:tcPr>
          <w:p w14:paraId="2988A671" w14:textId="460B3B42" w:rsidR="00672256" w:rsidRPr="00A92C71" w:rsidRDefault="00672256" w:rsidP="00F048B9">
            <w:pPr>
              <w:numPr>
                <w:ilvl w:val="0"/>
                <w:numId w:val="7"/>
              </w:numPr>
              <w:tabs>
                <w:tab w:val="num" w:pos="516"/>
              </w:tabs>
              <w:spacing w:after="160"/>
              <w:ind w:left="516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 xml:space="preserve">Evidence of a revised documented </w:t>
            </w:r>
            <w:r w:rsidRPr="00A92C71">
              <w:rPr>
                <w:rFonts w:ascii="Arial" w:hAnsi="Arial" w:cs="Arial"/>
                <w:sz w:val="20"/>
                <w:szCs w:val="20"/>
              </w:rPr>
              <w:t>process with records of implementation, reflecting:</w:t>
            </w:r>
          </w:p>
          <w:p w14:paraId="7A660847" w14:textId="737742A2" w:rsidR="00672256" w:rsidRPr="00A92C71" w:rsidRDefault="00672256" w:rsidP="00F048B9">
            <w:pPr>
              <w:numPr>
                <w:ilvl w:val="1"/>
                <w:numId w:val="7"/>
              </w:numPr>
              <w:tabs>
                <w:tab w:val="num" w:pos="233"/>
              </w:tabs>
              <w:spacing w:after="160"/>
              <w:ind w:left="942"/>
              <w:rPr>
                <w:rFonts w:ascii="Arial" w:hAnsi="Arial" w:cs="Arial"/>
                <w:sz w:val="20"/>
                <w:szCs w:val="20"/>
              </w:rPr>
            </w:pPr>
            <w:r w:rsidRPr="00A92C71">
              <w:rPr>
                <w:rFonts w:ascii="Arial" w:hAnsi="Arial" w:cs="Arial"/>
                <w:sz w:val="20"/>
                <w:szCs w:val="20"/>
              </w:rPr>
              <w:t>the need for around 5% of all 4-stage clearances of each analyst are checked</w:t>
            </w:r>
          </w:p>
          <w:p w14:paraId="414445D9" w14:textId="5A67C46E" w:rsidR="00672256" w:rsidRPr="00A92C71" w:rsidRDefault="00672256" w:rsidP="00F048B9">
            <w:pPr>
              <w:numPr>
                <w:ilvl w:val="1"/>
                <w:numId w:val="7"/>
              </w:numPr>
              <w:tabs>
                <w:tab w:val="num" w:pos="233"/>
              </w:tabs>
              <w:spacing w:after="160"/>
              <w:ind w:left="942"/>
              <w:rPr>
                <w:rFonts w:ascii="Arial" w:hAnsi="Arial" w:cs="Arial"/>
                <w:sz w:val="20"/>
                <w:szCs w:val="20"/>
              </w:rPr>
            </w:pPr>
            <w:r w:rsidRPr="00A92C71">
              <w:rPr>
                <w:rFonts w:ascii="Arial" w:hAnsi="Arial" w:cs="Arial"/>
                <w:sz w:val="20"/>
                <w:szCs w:val="20"/>
              </w:rPr>
              <w:t>a suitable ‘blind’ reinspection process</w:t>
            </w:r>
          </w:p>
          <w:p w14:paraId="082CEED8" w14:textId="553B61CF" w:rsidR="00672256" w:rsidRPr="006E3225" w:rsidRDefault="00672256" w:rsidP="00F048B9">
            <w:pPr>
              <w:pStyle w:val="Header"/>
              <w:numPr>
                <w:ilvl w:val="1"/>
                <w:numId w:val="7"/>
              </w:numPr>
              <w:tabs>
                <w:tab w:val="clear" w:pos="4153"/>
                <w:tab w:val="clear" w:pos="8306"/>
                <w:tab w:val="num" w:pos="233"/>
              </w:tabs>
              <w:spacing w:after="120"/>
              <w:ind w:left="942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that every analyst will be audited at least four times per annum (with reasonable intervals in between)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79C294F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Yes:</w:t>
            </w:r>
            <w:r w:rsidRPr="0067225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0133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CE99323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3ED398E1" w14:textId="27BEA4F2" w:rsidR="00672256" w:rsidRPr="00A62E6E" w:rsidRDefault="00672256" w:rsidP="00672256">
            <w:pPr>
              <w:spacing w:after="120"/>
              <w:rPr>
                <w:sz w:val="22"/>
                <w:szCs w:val="22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No</w:t>
            </w:r>
            <w:r w:rsidRPr="00672256">
              <w:rPr>
                <w:rFonts w:ascii="MS Gothic" w:eastAsia="MS Gothic" w:hAnsi="MS Gothic" w:cs="Arial"/>
                <w:sz w:val="22"/>
                <w:szCs w:val="22"/>
              </w:rPr>
              <w:t>:</w:t>
            </w:r>
            <w:r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06251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1" w:type="pct"/>
          </w:tcPr>
          <w:p w14:paraId="41CF3B02" w14:textId="77777777" w:rsidR="00672256" w:rsidRDefault="00672256" w:rsidP="00672256">
            <w:pPr>
              <w:spacing w:after="120"/>
              <w:jc w:val="center"/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00B0F0"/>
          </w:tcPr>
          <w:p w14:paraId="19EEDE9B" w14:textId="441940C4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Accept</w:t>
            </w:r>
            <w:r w:rsidRPr="005E6197"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19415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7BDE99B3" w14:textId="1A8F656E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Reject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14567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25BB6D7A" w14:textId="5CB0BC2B" w:rsidR="00672256" w:rsidRPr="005E6197" w:rsidRDefault="00672256" w:rsidP="00672256">
            <w:pPr>
              <w:spacing w:after="120"/>
              <w:ind w:left="732" w:hanging="732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n/a     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5022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471F18D1" w14:textId="77777777" w:rsidR="00936B35" w:rsidRPr="00A61BCF" w:rsidRDefault="00936B35" w:rsidP="00936B35">
            <w:pPr>
              <w:rPr>
                <w:rFonts w:ascii="Arial" w:eastAsia="MS Gothic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ccepted at </w:t>
            </w: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previous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 Submission</w:t>
            </w:r>
            <w:r w:rsidRPr="00A61B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2"/>
                  <w:szCs w:val="22"/>
                </w:rPr>
                <w:id w:val="104179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1BCF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17BD2E7F" w14:textId="42FF82DF" w:rsidR="00936B35" w:rsidRPr="00A1589E" w:rsidRDefault="00936B35" w:rsidP="00A1589E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</w:p>
        </w:tc>
      </w:tr>
      <w:tr w:rsidR="003B520D" w:rsidRPr="00A62E6E" w14:paraId="0CF4C528" w14:textId="778BD898" w:rsidTr="00961445">
        <w:tc>
          <w:tcPr>
            <w:tcW w:w="498" w:type="pct"/>
            <w:vMerge/>
            <w:shd w:val="clear" w:color="auto" w:fill="auto"/>
          </w:tcPr>
          <w:p w14:paraId="7EEC51ED" w14:textId="46810CDA" w:rsidR="00672256" w:rsidRPr="006E3225" w:rsidRDefault="00672256" w:rsidP="00672256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3DEC45C5" w14:textId="34B49579" w:rsidR="00672256" w:rsidRPr="006E3225" w:rsidRDefault="00672256" w:rsidP="00672256">
            <w:pPr>
              <w:spacing w:after="160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1084" w:type="pct"/>
            <w:shd w:val="clear" w:color="auto" w:fill="auto"/>
          </w:tcPr>
          <w:p w14:paraId="312517C7" w14:textId="513373BF" w:rsidR="00672256" w:rsidRPr="006E3225" w:rsidRDefault="00672256" w:rsidP="00F048B9">
            <w:pPr>
              <w:numPr>
                <w:ilvl w:val="0"/>
                <w:numId w:val="7"/>
              </w:numPr>
              <w:spacing w:after="160"/>
              <w:ind w:left="516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Revision of the documented process demonstrating, with records of an actual 4SC completed, that the following aspects have been addressed:</w:t>
            </w:r>
          </w:p>
          <w:p w14:paraId="770DEF87" w14:textId="77777777" w:rsidR="00672256" w:rsidRPr="006E3225" w:rsidRDefault="00672256" w:rsidP="00F048B9">
            <w:pPr>
              <w:numPr>
                <w:ilvl w:val="1"/>
                <w:numId w:val="7"/>
              </w:numPr>
              <w:tabs>
                <w:tab w:val="num" w:pos="966"/>
              </w:tabs>
              <w:spacing w:after="160"/>
              <w:ind w:left="942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Inclusion of photographs at each stage</w:t>
            </w:r>
          </w:p>
          <w:p w14:paraId="6CAAFDC2" w14:textId="77777777" w:rsidR="00672256" w:rsidRPr="006E3225" w:rsidRDefault="00672256" w:rsidP="00F048B9">
            <w:pPr>
              <w:numPr>
                <w:ilvl w:val="1"/>
                <w:numId w:val="7"/>
              </w:numPr>
              <w:tabs>
                <w:tab w:val="num" w:pos="966"/>
              </w:tabs>
              <w:spacing w:after="160"/>
              <w:ind w:left="942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lastRenderedPageBreak/>
              <w:t>Anticipated and actual timings for visual inspections</w:t>
            </w:r>
          </w:p>
          <w:p w14:paraId="15544528" w14:textId="0991E77A" w:rsidR="00672256" w:rsidRPr="006E3225" w:rsidRDefault="00672256" w:rsidP="00F048B9">
            <w:pPr>
              <w:pStyle w:val="ListParagraph"/>
              <w:numPr>
                <w:ilvl w:val="1"/>
                <w:numId w:val="7"/>
              </w:numPr>
              <w:spacing w:after="160"/>
              <w:ind w:left="968"/>
              <w:rPr>
                <w:rFonts w:ascii="Arial" w:hAnsi="Arial" w:cs="Arial"/>
                <w:sz w:val="20"/>
                <w:szCs w:val="20"/>
              </w:rPr>
            </w:pPr>
            <w:r w:rsidRPr="006E3225">
              <w:rPr>
                <w:rFonts w:ascii="Arial" w:hAnsi="Arial" w:cs="Arial"/>
                <w:sz w:val="20"/>
                <w:szCs w:val="20"/>
              </w:rPr>
              <w:t>Whether any cleaning during Stage 2 has been completed in &lt;10 minutes or &gt;10 minutes, with relevant action as a result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1D0822E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lastRenderedPageBreak/>
              <w:t>Yes:</w:t>
            </w:r>
            <w:r w:rsidRPr="0067225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82015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371ED57C" w14:textId="77777777" w:rsidR="00672256" w:rsidRPr="00245AE4" w:rsidRDefault="00672256" w:rsidP="00672256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5CEDCE2B" w14:textId="34F0C76C" w:rsidR="00672256" w:rsidRPr="00A62E6E" w:rsidRDefault="00672256" w:rsidP="00672256">
            <w:pPr>
              <w:spacing w:after="120"/>
              <w:rPr>
                <w:sz w:val="22"/>
                <w:szCs w:val="22"/>
              </w:rPr>
            </w:pPr>
            <w:r w:rsidRPr="00245AE4">
              <w:rPr>
                <w:rFonts w:ascii="Arial" w:eastAsia="MS Gothic" w:hAnsi="Arial" w:cs="Arial"/>
                <w:sz w:val="20"/>
                <w:szCs w:val="20"/>
              </w:rPr>
              <w:t>No</w:t>
            </w:r>
            <w:r w:rsidRPr="00672256">
              <w:rPr>
                <w:rFonts w:ascii="MS Gothic" w:eastAsia="MS Gothic" w:hAnsi="MS Gothic" w:cs="Arial"/>
                <w:sz w:val="22"/>
                <w:szCs w:val="22"/>
              </w:rPr>
              <w:t>:</w:t>
            </w:r>
            <w:r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974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1" w:type="pct"/>
          </w:tcPr>
          <w:p w14:paraId="7E9A3447" w14:textId="77777777" w:rsidR="00672256" w:rsidRDefault="00672256" w:rsidP="00672256">
            <w:pPr>
              <w:spacing w:after="120"/>
              <w:jc w:val="center"/>
              <w:rPr>
                <w:rFonts w:ascii="MS Gothic" w:eastAsia="MS Gothic" w:hAnsi="MS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00B0F0"/>
          </w:tcPr>
          <w:p w14:paraId="4DB5B5C9" w14:textId="43E582FD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Accept</w:t>
            </w:r>
            <w:r w:rsidRPr="005E6197"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8425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4F0BBCC8" w14:textId="451DF063" w:rsidR="00672256" w:rsidRPr="005E6197" w:rsidRDefault="00672256" w:rsidP="00672256">
            <w:pPr>
              <w:spacing w:after="120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Reject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20454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1056198E" w14:textId="7CFD097D" w:rsidR="00672256" w:rsidRPr="005E6197" w:rsidRDefault="00672256" w:rsidP="00672256">
            <w:pPr>
              <w:spacing w:after="120"/>
              <w:ind w:left="732" w:hanging="732"/>
              <w:rPr>
                <w:rFonts w:ascii="MS Gothic" w:eastAsia="MS Gothic" w:hAnsi="MS Gothic" w:cs="Arial"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n/a        </w:t>
            </w:r>
            <w:sdt>
              <w:sdtPr>
                <w:rPr>
                  <w:rFonts w:ascii="MS Gothic" w:eastAsia="MS Gothic" w:hAnsi="MS Gothic" w:cs="Arial" w:hint="eastAsia"/>
                  <w:color w:val="FFFFFF" w:themeColor="background1"/>
                  <w:sz w:val="22"/>
                  <w:szCs w:val="22"/>
                </w:rPr>
                <w:id w:val="-925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97">
                  <w:rPr>
                    <w:rFonts w:ascii="MS Gothic" w:eastAsia="MS Gothic" w:hAnsi="MS Gothic" w:cs="Aria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379D83CA" w14:textId="77777777" w:rsidR="00936B35" w:rsidRPr="00A61BCF" w:rsidRDefault="00936B35" w:rsidP="00936B35">
            <w:pPr>
              <w:rPr>
                <w:rFonts w:ascii="Arial" w:eastAsia="MS Gothic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ccepted at </w:t>
            </w:r>
            <w: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previous</w:t>
            </w:r>
            <w:r w:rsidRPr="00A61BCF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 Submission</w:t>
            </w:r>
            <w:r w:rsidRPr="00A61B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2"/>
                  <w:szCs w:val="22"/>
                </w:rPr>
                <w:id w:val="194564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1BCF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4B0128B8" w14:textId="32C6F630" w:rsidR="00936B35" w:rsidRPr="008B63A0" w:rsidRDefault="00936B35" w:rsidP="00A1589E">
            <w:pPr>
              <w:pStyle w:val="ListParagraph"/>
              <w:spacing w:after="120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</w:tr>
    </w:tbl>
    <w:p w14:paraId="253C48DA" w14:textId="77777777" w:rsidR="00570301" w:rsidRPr="00A62E6E" w:rsidRDefault="00570301" w:rsidP="00FE63AF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2"/>
          <w:szCs w:val="22"/>
        </w:rPr>
      </w:pPr>
    </w:p>
    <w:p w14:paraId="42C12300" w14:textId="0E947CC3" w:rsidR="00C61CD9" w:rsidRDefault="002559CA" w:rsidP="00FE63AF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0"/>
          <w:szCs w:val="22"/>
        </w:rPr>
      </w:pPr>
      <w:r w:rsidRPr="00EA55E1">
        <w:rPr>
          <w:rFonts w:ascii="Arial" w:hAnsi="Arial"/>
          <w:sz w:val="20"/>
          <w:szCs w:val="22"/>
        </w:rPr>
        <w:t xml:space="preserve">I also acknowledge that in making this declaration I am providing UKAS with the necessary confidence to update </w:t>
      </w:r>
      <w:r w:rsidR="000C3B3F">
        <w:rPr>
          <w:rFonts w:ascii="Arial" w:hAnsi="Arial"/>
          <w:sz w:val="20"/>
          <w:szCs w:val="22"/>
        </w:rPr>
        <w:t>our accredited status</w:t>
      </w:r>
      <w:r w:rsidR="00DA4B91" w:rsidRPr="00EA55E1">
        <w:rPr>
          <w:rFonts w:ascii="Arial" w:hAnsi="Arial"/>
          <w:sz w:val="20"/>
          <w:szCs w:val="22"/>
        </w:rPr>
        <w:t xml:space="preserve"> from </w:t>
      </w:r>
      <w:r w:rsidR="000E7CFF" w:rsidRPr="00EA55E1">
        <w:rPr>
          <w:rFonts w:ascii="Arial" w:hAnsi="Arial"/>
          <w:sz w:val="20"/>
          <w:szCs w:val="22"/>
        </w:rPr>
        <w:t>HSG 248 (</w:t>
      </w:r>
      <w:r w:rsidR="00C61CD9">
        <w:rPr>
          <w:rFonts w:ascii="Arial" w:hAnsi="Arial"/>
          <w:sz w:val="20"/>
          <w:szCs w:val="22"/>
        </w:rPr>
        <w:t>First Edition</w:t>
      </w:r>
      <w:r w:rsidR="000E7CFF" w:rsidRPr="00EA55E1">
        <w:rPr>
          <w:rFonts w:ascii="Arial" w:hAnsi="Arial"/>
          <w:sz w:val="20"/>
          <w:szCs w:val="22"/>
        </w:rPr>
        <w:t>)</w:t>
      </w:r>
      <w:r w:rsidR="00DA4B91" w:rsidRPr="00EA55E1">
        <w:rPr>
          <w:rFonts w:ascii="Arial" w:hAnsi="Arial"/>
          <w:sz w:val="20"/>
          <w:szCs w:val="22"/>
        </w:rPr>
        <w:t xml:space="preserve"> to HSG </w:t>
      </w:r>
      <w:r w:rsidR="000E7CFF" w:rsidRPr="00EA55E1">
        <w:rPr>
          <w:rFonts w:ascii="Arial" w:hAnsi="Arial"/>
          <w:sz w:val="20"/>
          <w:szCs w:val="22"/>
        </w:rPr>
        <w:t>248 (</w:t>
      </w:r>
      <w:r w:rsidR="00C61CD9">
        <w:rPr>
          <w:rFonts w:ascii="Arial" w:hAnsi="Arial"/>
          <w:sz w:val="20"/>
          <w:szCs w:val="22"/>
        </w:rPr>
        <w:t>Second Edition</w:t>
      </w:r>
      <w:r w:rsidR="000E7CFF" w:rsidRPr="00EA55E1">
        <w:rPr>
          <w:rFonts w:ascii="Arial" w:hAnsi="Arial"/>
          <w:sz w:val="20"/>
          <w:szCs w:val="22"/>
        </w:rPr>
        <w:t>).</w:t>
      </w:r>
      <w:r w:rsidRPr="00EA55E1">
        <w:rPr>
          <w:rFonts w:ascii="Arial" w:hAnsi="Arial"/>
          <w:sz w:val="20"/>
          <w:szCs w:val="22"/>
        </w:rPr>
        <w:t xml:space="preserve"> </w:t>
      </w:r>
    </w:p>
    <w:p w14:paraId="14C3AB50" w14:textId="59BD004B" w:rsidR="002559CA" w:rsidRPr="00EA55E1" w:rsidRDefault="002559CA" w:rsidP="00FE63AF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0"/>
          <w:szCs w:val="22"/>
        </w:rPr>
      </w:pPr>
      <w:r w:rsidRPr="00EA55E1">
        <w:rPr>
          <w:rFonts w:ascii="Arial" w:hAnsi="Arial"/>
          <w:sz w:val="20"/>
          <w:szCs w:val="22"/>
        </w:rPr>
        <w:t xml:space="preserve">Further, if this declaration is discovered to be false </w:t>
      </w:r>
      <w:r w:rsidR="000E7CFF" w:rsidRPr="00EA55E1">
        <w:rPr>
          <w:rFonts w:ascii="Arial" w:hAnsi="Arial"/>
          <w:sz w:val="20"/>
          <w:szCs w:val="22"/>
        </w:rPr>
        <w:t xml:space="preserve">and/or incomplete </w:t>
      </w:r>
      <w:r w:rsidRPr="00EA55E1">
        <w:rPr>
          <w:rFonts w:ascii="Arial" w:hAnsi="Arial"/>
          <w:sz w:val="20"/>
          <w:szCs w:val="22"/>
        </w:rPr>
        <w:t>at a later date by UKAS</w:t>
      </w:r>
      <w:r w:rsidR="000E7CFF" w:rsidRPr="00EA55E1">
        <w:rPr>
          <w:rFonts w:ascii="Arial" w:hAnsi="Arial"/>
          <w:sz w:val="20"/>
          <w:szCs w:val="22"/>
        </w:rPr>
        <w:t>,</w:t>
      </w:r>
      <w:r w:rsidRPr="00EA55E1">
        <w:rPr>
          <w:rFonts w:ascii="Arial" w:hAnsi="Arial"/>
          <w:sz w:val="20"/>
          <w:szCs w:val="22"/>
        </w:rPr>
        <w:t xml:space="preserve"> then I understand that this </w:t>
      </w:r>
      <w:r w:rsidR="000E7CFF" w:rsidRPr="00EA55E1">
        <w:rPr>
          <w:rFonts w:ascii="Arial" w:hAnsi="Arial"/>
          <w:sz w:val="20"/>
          <w:szCs w:val="22"/>
        </w:rPr>
        <w:t>will</w:t>
      </w:r>
      <w:r w:rsidRPr="00EA55E1">
        <w:rPr>
          <w:rFonts w:ascii="Arial" w:hAnsi="Arial"/>
          <w:sz w:val="20"/>
          <w:szCs w:val="22"/>
        </w:rPr>
        <w:t xml:space="preserve"> affect the accredited status of our service for </w:t>
      </w:r>
      <w:r w:rsidR="000E7CFF" w:rsidRPr="00EA55E1">
        <w:rPr>
          <w:rFonts w:ascii="Arial" w:hAnsi="Arial"/>
          <w:sz w:val="20"/>
          <w:szCs w:val="22"/>
        </w:rPr>
        <w:t>sampling</w:t>
      </w:r>
      <w:r w:rsidR="001604C5" w:rsidRPr="00EA55E1">
        <w:rPr>
          <w:rFonts w:ascii="Arial" w:hAnsi="Arial"/>
          <w:sz w:val="20"/>
          <w:szCs w:val="22"/>
        </w:rPr>
        <w:t>,</w:t>
      </w:r>
      <w:r w:rsidR="000E7CFF" w:rsidRPr="00EA55E1">
        <w:rPr>
          <w:rFonts w:ascii="Arial" w:hAnsi="Arial"/>
          <w:sz w:val="20"/>
          <w:szCs w:val="22"/>
        </w:rPr>
        <w:t xml:space="preserve"> analysis and clearance procedures</w:t>
      </w:r>
      <w:r w:rsidRPr="00EA55E1">
        <w:rPr>
          <w:rFonts w:ascii="Arial" w:hAnsi="Arial"/>
          <w:sz w:val="20"/>
          <w:szCs w:val="22"/>
        </w:rPr>
        <w:t>, or our st</w:t>
      </w:r>
      <w:r w:rsidR="00DA4B91" w:rsidRPr="00EA55E1">
        <w:rPr>
          <w:rFonts w:ascii="Arial" w:hAnsi="Arial"/>
          <w:sz w:val="20"/>
          <w:szCs w:val="22"/>
        </w:rPr>
        <w:t xml:space="preserve">atus as an accredited </w:t>
      </w:r>
      <w:r w:rsidR="000E7CFF" w:rsidRPr="00EA55E1">
        <w:rPr>
          <w:rFonts w:ascii="Arial" w:hAnsi="Arial"/>
          <w:sz w:val="20"/>
          <w:szCs w:val="22"/>
        </w:rPr>
        <w:t>sampling/testing</w:t>
      </w:r>
      <w:r w:rsidR="00DA4B91" w:rsidRPr="00EA55E1">
        <w:rPr>
          <w:rFonts w:ascii="Arial" w:hAnsi="Arial"/>
          <w:sz w:val="20"/>
          <w:szCs w:val="22"/>
        </w:rPr>
        <w:t xml:space="preserve"> body</w:t>
      </w:r>
      <w:r w:rsidR="000E7CFF" w:rsidRPr="00EA55E1">
        <w:rPr>
          <w:rFonts w:ascii="Arial" w:hAnsi="Arial"/>
          <w:sz w:val="20"/>
          <w:szCs w:val="22"/>
        </w:rPr>
        <w:t xml:space="preserve"> under ISO/IEC 17025:2017</w:t>
      </w:r>
      <w:r w:rsidRPr="00EA55E1">
        <w:rPr>
          <w:rFonts w:ascii="Arial" w:hAnsi="Arial"/>
          <w:sz w:val="20"/>
          <w:szCs w:val="22"/>
        </w:rPr>
        <w:t>.</w:t>
      </w:r>
    </w:p>
    <w:p w14:paraId="318FE6EB" w14:textId="77777777" w:rsidR="002559CA" w:rsidRPr="00EA55E1" w:rsidRDefault="002559CA" w:rsidP="00FE63AF">
      <w:pPr>
        <w:pStyle w:val="Header"/>
        <w:tabs>
          <w:tab w:val="clear" w:pos="4153"/>
          <w:tab w:val="clear" w:pos="8306"/>
        </w:tabs>
        <w:rPr>
          <w:rFonts w:ascii="Arial" w:hAnsi="Arial"/>
          <w:sz w:val="20"/>
          <w:szCs w:val="22"/>
        </w:rPr>
      </w:pPr>
    </w:p>
    <w:p w14:paraId="789A8A74" w14:textId="77777777" w:rsidR="002559CA" w:rsidRPr="00EA55E1" w:rsidRDefault="002559CA" w:rsidP="00FE63AF">
      <w:pPr>
        <w:pStyle w:val="BodyText2"/>
        <w:jc w:val="both"/>
        <w:rPr>
          <w:rFonts w:ascii="Arial" w:hAnsi="Arial"/>
          <w:szCs w:val="22"/>
        </w:rPr>
      </w:pPr>
      <w:r w:rsidRPr="00EA55E1">
        <w:rPr>
          <w:rFonts w:ascii="Arial" w:hAnsi="Arial"/>
          <w:sz w:val="20"/>
          <w:szCs w:val="22"/>
        </w:rPr>
        <w:t>Si</w:t>
      </w:r>
      <w:r w:rsidR="00363EC5" w:rsidRPr="00EA55E1">
        <w:rPr>
          <w:rFonts w:ascii="Arial" w:hAnsi="Arial"/>
          <w:sz w:val="20"/>
          <w:szCs w:val="22"/>
        </w:rPr>
        <w:t xml:space="preserve">gned on behalf of </w:t>
      </w:r>
      <w:r w:rsidR="000E7CFF" w:rsidRPr="00EA55E1">
        <w:rPr>
          <w:rFonts w:ascii="Arial" w:hAnsi="Arial"/>
          <w:sz w:val="20"/>
          <w:szCs w:val="22"/>
        </w:rPr>
        <w:t>the testing</w:t>
      </w:r>
      <w:r w:rsidR="00363EC5" w:rsidRPr="00EA55E1">
        <w:rPr>
          <w:rFonts w:ascii="Arial" w:hAnsi="Arial"/>
          <w:sz w:val="20"/>
          <w:szCs w:val="22"/>
        </w:rPr>
        <w:t xml:space="preserve"> body</w:t>
      </w:r>
      <w:r w:rsidRPr="00EA55E1">
        <w:rPr>
          <w:rFonts w:ascii="Arial" w:hAnsi="Arial"/>
          <w:sz w:val="20"/>
          <w:szCs w:val="22"/>
        </w:rPr>
        <w:t xml:space="preserve"> by </w:t>
      </w:r>
      <w:r w:rsidR="000E7CFF" w:rsidRPr="00EA55E1">
        <w:rPr>
          <w:rFonts w:ascii="Arial" w:hAnsi="Arial"/>
          <w:sz w:val="20"/>
          <w:szCs w:val="22"/>
        </w:rPr>
        <w:t>laboratory</w:t>
      </w:r>
      <w:r w:rsidRPr="00EA55E1">
        <w:rPr>
          <w:rFonts w:ascii="Arial" w:hAnsi="Arial"/>
          <w:sz w:val="20"/>
          <w:szCs w:val="22"/>
        </w:rPr>
        <w:t xml:space="preserve"> management taking responsibility for the </w:t>
      </w:r>
      <w:r w:rsidR="000E7CFF" w:rsidRPr="00EA55E1">
        <w:rPr>
          <w:rFonts w:ascii="Arial" w:hAnsi="Arial"/>
          <w:sz w:val="20"/>
          <w:szCs w:val="22"/>
        </w:rPr>
        <w:t xml:space="preserve">sampling and associated </w:t>
      </w:r>
      <w:r w:rsidRPr="00EA55E1">
        <w:rPr>
          <w:rFonts w:ascii="Arial" w:hAnsi="Arial"/>
          <w:sz w:val="20"/>
          <w:szCs w:val="22"/>
        </w:rPr>
        <w:t>testin</w:t>
      </w:r>
      <w:r w:rsidR="000E7CFF" w:rsidRPr="00EA55E1">
        <w:rPr>
          <w:rFonts w:ascii="Arial" w:hAnsi="Arial"/>
          <w:sz w:val="20"/>
          <w:szCs w:val="22"/>
        </w:rPr>
        <w:t>g</w:t>
      </w:r>
      <w:r w:rsidRPr="00EA55E1">
        <w:rPr>
          <w:rFonts w:ascii="Arial" w:hAnsi="Arial"/>
          <w:sz w:val="20"/>
          <w:szCs w:val="22"/>
        </w:rPr>
        <w:t xml:space="preserve"> activities of this body</w:t>
      </w:r>
      <w:r w:rsidRPr="00EA55E1">
        <w:rPr>
          <w:rFonts w:ascii="Arial" w:hAnsi="Arial"/>
          <w:szCs w:val="22"/>
        </w:rPr>
        <w:t>:</w:t>
      </w:r>
    </w:p>
    <w:p w14:paraId="5BBE701C" w14:textId="77777777" w:rsidR="002559CA" w:rsidRPr="00A62E6E" w:rsidRDefault="002559CA" w:rsidP="00FE63AF">
      <w:pPr>
        <w:rPr>
          <w:rFonts w:ascii="Arial" w:hAnsi="Arial"/>
          <w:sz w:val="22"/>
          <w:szCs w:val="22"/>
        </w:rPr>
      </w:pPr>
    </w:p>
    <w:p w14:paraId="33DFD8A2" w14:textId="713D8832" w:rsidR="00EA55E1" w:rsidRDefault="00EA55E1" w:rsidP="00FE63AF">
      <w:pPr>
        <w:rPr>
          <w:rFonts w:ascii="Arial" w:hAnsi="Arial"/>
          <w:sz w:val="22"/>
          <w:szCs w:val="22"/>
        </w:rPr>
      </w:pPr>
    </w:p>
    <w:p w14:paraId="2D869F5C" w14:textId="013C466F" w:rsidR="002559CA" w:rsidRPr="00A62E6E" w:rsidRDefault="002559CA" w:rsidP="00FE63AF">
      <w:pPr>
        <w:rPr>
          <w:rFonts w:ascii="Arial" w:hAnsi="Arial"/>
          <w:sz w:val="22"/>
          <w:szCs w:val="22"/>
        </w:rPr>
      </w:pPr>
      <w:r w:rsidRPr="00A62E6E">
        <w:rPr>
          <w:rFonts w:ascii="Arial" w:hAnsi="Arial"/>
          <w:sz w:val="22"/>
          <w:szCs w:val="22"/>
        </w:rPr>
        <w:t>Signature: ……………………</w:t>
      </w:r>
      <w:proofErr w:type="gramStart"/>
      <w:r w:rsidRPr="00A62E6E">
        <w:rPr>
          <w:rFonts w:ascii="Arial" w:hAnsi="Arial"/>
          <w:sz w:val="22"/>
          <w:szCs w:val="22"/>
        </w:rPr>
        <w:t>…..</w:t>
      </w:r>
      <w:proofErr w:type="gramEnd"/>
      <w:r w:rsidRPr="00A62E6E">
        <w:rPr>
          <w:rFonts w:ascii="Arial" w:hAnsi="Arial"/>
          <w:sz w:val="22"/>
          <w:szCs w:val="22"/>
        </w:rPr>
        <w:t xml:space="preserve">…………..………      Date: </w:t>
      </w:r>
      <w:r w:rsidR="00204C2B" w:rsidRPr="00204C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73130181"/>
          <w:placeholder>
            <w:docPart w:val="F939095174304B9AAB9802B31E2E7B58"/>
          </w:placeholder>
          <w:showingPlcHdr/>
          <w:date w:fullDate="2021-09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25D81" w:rsidRPr="000C200E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209C6477" w14:textId="77777777" w:rsidR="002559CA" w:rsidRPr="00A62E6E" w:rsidRDefault="00A62E6E" w:rsidP="00FE63AF">
      <w:pPr>
        <w:rPr>
          <w:rFonts w:ascii="Arial" w:hAnsi="Arial"/>
          <w:sz w:val="16"/>
          <w:szCs w:val="22"/>
        </w:rPr>
      </w:pPr>
      <w:r w:rsidRPr="00A62E6E">
        <w:rPr>
          <w:rFonts w:ascii="Arial" w:hAnsi="Arial"/>
          <w:sz w:val="16"/>
          <w:szCs w:val="22"/>
        </w:rPr>
        <w:t>(Will be accepted electronically if sent via e-mail verifying authorisation)</w:t>
      </w:r>
    </w:p>
    <w:p w14:paraId="2AC6ED1E" w14:textId="77777777" w:rsidR="00A62E6E" w:rsidRPr="00A62E6E" w:rsidRDefault="00A62E6E" w:rsidP="00FE63AF">
      <w:pPr>
        <w:rPr>
          <w:rFonts w:ascii="Arial" w:hAnsi="Arial"/>
          <w:sz w:val="16"/>
          <w:szCs w:val="22"/>
        </w:rPr>
      </w:pPr>
    </w:p>
    <w:p w14:paraId="1FE2A8AF" w14:textId="3BE9A54B" w:rsidR="004536A3" w:rsidRDefault="004536A3" w:rsidP="00FE63AF">
      <w:pPr>
        <w:rPr>
          <w:rFonts w:ascii="Arial" w:hAnsi="Arial"/>
          <w:sz w:val="22"/>
          <w:szCs w:val="22"/>
        </w:rPr>
      </w:pPr>
    </w:p>
    <w:p w14:paraId="2C83611B" w14:textId="286F453F" w:rsidR="002559CA" w:rsidRPr="00A62E6E" w:rsidRDefault="002559CA" w:rsidP="00FE63AF">
      <w:pPr>
        <w:rPr>
          <w:rFonts w:ascii="Arial" w:hAnsi="Arial"/>
          <w:sz w:val="22"/>
          <w:szCs w:val="22"/>
        </w:rPr>
      </w:pPr>
      <w:r w:rsidRPr="00A62E6E">
        <w:rPr>
          <w:rFonts w:ascii="Arial" w:hAnsi="Arial"/>
          <w:sz w:val="22"/>
          <w:szCs w:val="22"/>
        </w:rPr>
        <w:t>Printed name: ………</w:t>
      </w:r>
      <w:r w:rsidR="00363EC5" w:rsidRPr="00A62E6E">
        <w:rPr>
          <w:rFonts w:ascii="Arial" w:hAnsi="Arial"/>
          <w:sz w:val="22"/>
          <w:szCs w:val="22"/>
        </w:rPr>
        <w:t>………………………………………………</w:t>
      </w:r>
      <w:proofErr w:type="gramStart"/>
      <w:r w:rsidR="00363EC5" w:rsidRPr="00A62E6E">
        <w:rPr>
          <w:rFonts w:ascii="Arial" w:hAnsi="Arial"/>
          <w:sz w:val="22"/>
          <w:szCs w:val="22"/>
        </w:rPr>
        <w:t>…..</w:t>
      </w:r>
      <w:proofErr w:type="gramEnd"/>
      <w:r w:rsidR="00363EC5" w:rsidRPr="00A62E6E">
        <w:rPr>
          <w:rFonts w:ascii="Arial" w:hAnsi="Arial"/>
          <w:sz w:val="22"/>
          <w:szCs w:val="22"/>
        </w:rPr>
        <w:t>……...……………</w:t>
      </w:r>
    </w:p>
    <w:p w14:paraId="47310E0B" w14:textId="1EDAA7DF" w:rsidR="00EA55E1" w:rsidRDefault="00EA55E1" w:rsidP="00FE63AF">
      <w:pPr>
        <w:rPr>
          <w:rFonts w:ascii="Arial" w:hAnsi="Arial"/>
          <w:sz w:val="22"/>
          <w:szCs w:val="22"/>
        </w:rPr>
      </w:pPr>
    </w:p>
    <w:p w14:paraId="3FF48F8B" w14:textId="172771D9" w:rsidR="002559CA" w:rsidRDefault="002559CA" w:rsidP="00FE63AF">
      <w:pPr>
        <w:rPr>
          <w:rFonts w:ascii="Arial" w:hAnsi="Arial"/>
          <w:sz w:val="22"/>
        </w:rPr>
      </w:pPr>
      <w:r w:rsidRPr="00A62E6E">
        <w:rPr>
          <w:rFonts w:ascii="Arial" w:hAnsi="Arial"/>
          <w:sz w:val="22"/>
          <w:szCs w:val="22"/>
        </w:rPr>
        <w:t xml:space="preserve">Company Position: </w:t>
      </w:r>
      <w:r w:rsidR="00363EC5" w:rsidRPr="00A62E6E">
        <w:rPr>
          <w:rFonts w:ascii="Arial" w:hAnsi="Arial"/>
          <w:sz w:val="22"/>
          <w:szCs w:val="22"/>
        </w:rPr>
        <w:t>…………</w:t>
      </w:r>
      <w:r w:rsidR="00363EC5">
        <w:rPr>
          <w:rFonts w:ascii="Arial" w:hAnsi="Arial"/>
          <w:sz w:val="22"/>
        </w:rPr>
        <w:t>……………………………………</w:t>
      </w:r>
      <w:proofErr w:type="gramStart"/>
      <w:r w:rsidR="00363EC5">
        <w:rPr>
          <w:rFonts w:ascii="Arial" w:hAnsi="Arial"/>
          <w:sz w:val="22"/>
        </w:rPr>
        <w:t>…..</w:t>
      </w:r>
      <w:proofErr w:type="gramEnd"/>
      <w:r w:rsidR="00363EC5">
        <w:rPr>
          <w:rFonts w:ascii="Arial" w:hAnsi="Arial"/>
          <w:sz w:val="22"/>
        </w:rPr>
        <w:t>………………..……</w:t>
      </w:r>
    </w:p>
    <w:p w14:paraId="14E88A3B" w14:textId="320557CF" w:rsidR="004A372F" w:rsidRDefault="004A372F" w:rsidP="00FE63AF">
      <w:pPr>
        <w:rPr>
          <w:rFonts w:ascii="Arial" w:hAnsi="Arial"/>
          <w:sz w:val="22"/>
        </w:rPr>
      </w:pPr>
    </w:p>
    <w:p w14:paraId="0AB9E4F7" w14:textId="00889509" w:rsidR="004A372F" w:rsidRPr="00437186" w:rsidRDefault="004A372F" w:rsidP="00FE63AF">
      <w:pPr>
        <w:rPr>
          <w:rFonts w:ascii="Arial" w:hAnsi="Arial"/>
          <w:b/>
          <w:bCs/>
          <w:sz w:val="22"/>
        </w:rPr>
      </w:pPr>
      <w:r w:rsidRPr="00437186">
        <w:rPr>
          <w:rFonts w:ascii="Arial" w:hAnsi="Arial"/>
          <w:b/>
          <w:bCs/>
          <w:sz w:val="22"/>
        </w:rPr>
        <w:t>Submission:</w:t>
      </w:r>
    </w:p>
    <w:p w14:paraId="0E2C4175" w14:textId="30739406" w:rsidR="004A372F" w:rsidRDefault="004A372F" w:rsidP="00FE63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Initial submission of this declaration and associated evidence can be submitted between 1</w:t>
      </w:r>
      <w:r w:rsidRPr="00437186">
        <w:rPr>
          <w:rFonts w:ascii="Arial" w:hAnsi="Arial"/>
          <w:sz w:val="22"/>
          <w:vertAlign w:val="superscript"/>
        </w:rPr>
        <w:t>st</w:t>
      </w:r>
      <w:r>
        <w:rPr>
          <w:rFonts w:ascii="Arial" w:hAnsi="Arial"/>
          <w:sz w:val="22"/>
        </w:rPr>
        <w:t xml:space="preserve"> September 2021 and 1</w:t>
      </w:r>
      <w:r w:rsidRPr="00437186">
        <w:rPr>
          <w:rFonts w:ascii="Arial" w:hAnsi="Arial"/>
          <w:sz w:val="22"/>
          <w:vertAlign w:val="superscript"/>
        </w:rPr>
        <w:t>st</w:t>
      </w:r>
      <w:r>
        <w:rPr>
          <w:rFonts w:ascii="Arial" w:hAnsi="Arial"/>
          <w:sz w:val="22"/>
        </w:rPr>
        <w:t xml:space="preserve"> December 2021</w:t>
      </w:r>
    </w:p>
    <w:p w14:paraId="1EBA0ECD" w14:textId="443D6A92" w:rsidR="00406973" w:rsidRDefault="004A372F" w:rsidP="00FE63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Declaration and evidence to be </w:t>
      </w:r>
      <w:r w:rsidR="00885D26">
        <w:rPr>
          <w:rFonts w:ascii="Arial" w:hAnsi="Arial"/>
          <w:sz w:val="22"/>
        </w:rPr>
        <w:t>emailed</w:t>
      </w:r>
      <w:r>
        <w:rPr>
          <w:rFonts w:ascii="Arial" w:hAnsi="Arial"/>
          <w:sz w:val="22"/>
        </w:rPr>
        <w:t xml:space="preserve"> to: </w:t>
      </w:r>
      <w:hyperlink r:id="rId10" w:history="1">
        <w:r w:rsidRPr="00437186">
          <w:rPr>
            <w:rStyle w:val="Hyperlink"/>
            <w:rFonts w:ascii="Arial" w:hAnsi="Arial"/>
            <w:i/>
            <w:iCs/>
            <w:sz w:val="22"/>
          </w:rPr>
          <w:t>customerservices@ukas.com</w:t>
        </w:r>
      </w:hyperlink>
      <w:r w:rsidR="00406973">
        <w:rPr>
          <w:rStyle w:val="Hyperlink"/>
          <w:rFonts w:ascii="Arial" w:hAnsi="Arial"/>
          <w:i/>
          <w:iCs/>
          <w:sz w:val="22"/>
        </w:rPr>
        <w:t>,</w:t>
      </w:r>
      <w:r w:rsidR="00406973">
        <w:rPr>
          <w:rFonts w:ascii="Arial" w:hAnsi="Arial"/>
          <w:sz w:val="22"/>
        </w:rPr>
        <w:t xml:space="preserve"> with </w:t>
      </w:r>
      <w:bookmarkStart w:id="2" w:name="_Hlk78898655"/>
      <w:r w:rsidR="00406973">
        <w:rPr>
          <w:rFonts w:ascii="Arial" w:hAnsi="Arial"/>
          <w:sz w:val="22"/>
        </w:rPr>
        <w:t>Email s</w:t>
      </w:r>
      <w:r>
        <w:rPr>
          <w:rFonts w:ascii="Arial" w:hAnsi="Arial"/>
          <w:sz w:val="22"/>
        </w:rPr>
        <w:t>ubject header de</w:t>
      </w:r>
      <w:r w:rsidR="00406973">
        <w:rPr>
          <w:rFonts w:ascii="Arial" w:hAnsi="Arial"/>
          <w:sz w:val="22"/>
        </w:rPr>
        <w:t xml:space="preserve">scription </w:t>
      </w:r>
      <w:r>
        <w:rPr>
          <w:rFonts w:ascii="Arial" w:hAnsi="Arial"/>
          <w:sz w:val="22"/>
        </w:rPr>
        <w:t xml:space="preserve">of the format: </w:t>
      </w:r>
      <w:bookmarkStart w:id="3" w:name="_Hlk75155876"/>
    </w:p>
    <w:p w14:paraId="23CFD6B4" w14:textId="77777777" w:rsidR="00A61BCF" w:rsidRPr="003B520D" w:rsidRDefault="00A61BCF" w:rsidP="005E6197">
      <w:pPr>
        <w:jc w:val="right"/>
        <w:rPr>
          <w:rFonts w:ascii="Arial" w:hAnsi="Arial"/>
          <w:b/>
          <w:bCs/>
          <w:i/>
          <w:iCs/>
          <w:sz w:val="20"/>
          <w:szCs w:val="22"/>
        </w:rPr>
      </w:pPr>
      <w:r w:rsidRPr="003B520D">
        <w:rPr>
          <w:rFonts w:ascii="Arial" w:hAnsi="Arial"/>
          <w:b/>
          <w:bCs/>
          <w:i/>
          <w:iCs/>
          <w:sz w:val="20"/>
          <w:szCs w:val="22"/>
        </w:rPr>
        <w:t>X Submission/</w:t>
      </w:r>
      <w:r w:rsidR="005E6197" w:rsidRPr="003B520D">
        <w:rPr>
          <w:rFonts w:ascii="Arial" w:hAnsi="Arial"/>
          <w:b/>
          <w:bCs/>
          <w:i/>
          <w:iCs/>
          <w:sz w:val="20"/>
          <w:szCs w:val="22"/>
        </w:rPr>
        <w:t xml:space="preserve">2021 HSG 248 Transition Self Declaration/ </w:t>
      </w:r>
      <w:r w:rsidR="004A372F" w:rsidRPr="003B520D">
        <w:rPr>
          <w:rFonts w:ascii="Arial" w:hAnsi="Arial"/>
          <w:b/>
          <w:bCs/>
          <w:i/>
          <w:iCs/>
          <w:sz w:val="20"/>
          <w:szCs w:val="22"/>
        </w:rPr>
        <w:t>Accreditation</w:t>
      </w:r>
      <w:r w:rsidR="00406973" w:rsidRPr="003B520D">
        <w:rPr>
          <w:rFonts w:ascii="Arial" w:hAnsi="Arial"/>
          <w:b/>
          <w:bCs/>
          <w:i/>
          <w:iCs/>
          <w:sz w:val="20"/>
          <w:szCs w:val="22"/>
        </w:rPr>
        <w:t xml:space="preserve"> Schedule</w:t>
      </w:r>
      <w:r w:rsidR="004A372F" w:rsidRPr="003B520D">
        <w:rPr>
          <w:rFonts w:ascii="Arial" w:hAnsi="Arial"/>
          <w:b/>
          <w:bCs/>
          <w:i/>
          <w:iCs/>
          <w:sz w:val="20"/>
          <w:szCs w:val="22"/>
        </w:rPr>
        <w:t xml:space="preserve"> number/Customer name</w:t>
      </w:r>
      <w:bookmarkEnd w:id="2"/>
      <w:bookmarkEnd w:id="3"/>
    </w:p>
    <w:p w14:paraId="2E9EAF35" w14:textId="483972B7" w:rsidR="008B63A0" w:rsidRDefault="00A61BCF" w:rsidP="005E6197">
      <w:pPr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i/>
          <w:iCs/>
          <w:sz w:val="20"/>
          <w:szCs w:val="22"/>
        </w:rPr>
        <w:t>Where ‘X’ is the submission Number by Lab</w:t>
      </w:r>
      <w:r w:rsidR="003B520D">
        <w:rPr>
          <w:rFonts w:ascii="Arial" w:hAnsi="Arial"/>
          <w:i/>
          <w:iCs/>
          <w:sz w:val="20"/>
          <w:szCs w:val="22"/>
        </w:rPr>
        <w:t xml:space="preserve"> e.g. 1</w:t>
      </w:r>
      <w:r w:rsidR="003B520D" w:rsidRPr="003B520D">
        <w:rPr>
          <w:rFonts w:ascii="Arial" w:hAnsi="Arial"/>
          <w:i/>
          <w:iCs/>
          <w:sz w:val="20"/>
          <w:szCs w:val="22"/>
          <w:vertAlign w:val="superscript"/>
        </w:rPr>
        <w:t>st</w:t>
      </w:r>
      <w:r w:rsidR="003B520D">
        <w:rPr>
          <w:rFonts w:ascii="Arial" w:hAnsi="Arial"/>
          <w:i/>
          <w:iCs/>
          <w:sz w:val="20"/>
          <w:szCs w:val="22"/>
        </w:rPr>
        <w:t xml:space="preserve"> or 2</w:t>
      </w:r>
      <w:r w:rsidR="003B520D" w:rsidRPr="003B520D">
        <w:rPr>
          <w:rFonts w:ascii="Arial" w:hAnsi="Arial"/>
          <w:i/>
          <w:iCs/>
          <w:sz w:val="20"/>
          <w:szCs w:val="22"/>
          <w:vertAlign w:val="superscript"/>
        </w:rPr>
        <w:t>nd</w:t>
      </w:r>
      <w:r w:rsidR="008B63A0">
        <w:rPr>
          <w:rFonts w:ascii="Arial" w:hAnsi="Arial"/>
          <w:sz w:val="20"/>
          <w:szCs w:val="22"/>
        </w:rPr>
        <w:br w:type="page"/>
      </w:r>
    </w:p>
    <w:p w14:paraId="4095B119" w14:textId="03CD8C58" w:rsidR="00BD0CF6" w:rsidRDefault="007B3939" w:rsidP="00FE63AF">
      <w:pPr>
        <w:rPr>
          <w:rFonts w:ascii="Arial" w:hAnsi="Arial"/>
          <w:i/>
          <w:iCs/>
          <w:sz w:val="20"/>
          <w:szCs w:val="22"/>
        </w:rPr>
      </w:pPr>
      <w:r>
        <w:rPr>
          <w:rFonts w:ascii="Arial" w:hAnsi="Arial"/>
          <w:i/>
          <w:iCs/>
          <w:noProof/>
          <w:sz w:val="2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7DA44E" wp14:editId="0F69EA54">
                <wp:simplePos x="0" y="0"/>
                <wp:positionH relativeFrom="column">
                  <wp:posOffset>-31114</wp:posOffset>
                </wp:positionH>
                <wp:positionV relativeFrom="paragraph">
                  <wp:posOffset>156210</wp:posOffset>
                </wp:positionV>
                <wp:extent cx="9372600" cy="30765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0" cy="3076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B9BEC" id="Rectangle 5" o:spid="_x0000_s1026" style="position:absolute;margin-left:-2.45pt;margin-top:12.3pt;width:738pt;height:24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" fillcolor="#4472c4 [3204]" strokecolor="#1f3763 [1604]" strokeweight="1pt"/>
            </w:pict>
          </mc:Fallback>
        </mc:AlternateContent>
      </w:r>
    </w:p>
    <w:p w14:paraId="2FC8773A" w14:textId="6F064D76" w:rsidR="00BD0CF6" w:rsidRPr="005E6197" w:rsidRDefault="009B509B" w:rsidP="007B3939">
      <w:pPr>
        <w:shd w:val="clear" w:color="auto" w:fill="00B0F0"/>
        <w:rPr>
          <w:rFonts w:ascii="Arial" w:hAnsi="Arial"/>
          <w:b/>
          <w:bCs/>
          <w:color w:val="FFFFFF" w:themeColor="background1"/>
          <w:sz w:val="20"/>
          <w:szCs w:val="22"/>
        </w:rPr>
      </w:pPr>
      <w:r w:rsidRPr="005E6197">
        <w:rPr>
          <w:rFonts w:ascii="Arial" w:hAnsi="Arial"/>
          <w:b/>
          <w:bCs/>
          <w:color w:val="FFFFFF" w:themeColor="background1"/>
          <w:sz w:val="20"/>
          <w:szCs w:val="22"/>
        </w:rPr>
        <w:t>UKAS Only – Box B</w:t>
      </w:r>
    </w:p>
    <w:p w14:paraId="5989CB6A" w14:textId="77777777" w:rsidR="009B509B" w:rsidRPr="005E6197" w:rsidRDefault="009B509B" w:rsidP="007B3939">
      <w:pPr>
        <w:shd w:val="clear" w:color="auto" w:fill="00B0F0"/>
        <w:rPr>
          <w:rFonts w:ascii="Arial" w:hAnsi="Arial"/>
          <w:b/>
          <w:bCs/>
          <w:color w:val="FFFFFF" w:themeColor="background1"/>
          <w:sz w:val="22"/>
          <w:szCs w:val="22"/>
        </w:rPr>
      </w:pPr>
    </w:p>
    <w:p w14:paraId="17A97D7A" w14:textId="3A601324" w:rsidR="009B509B" w:rsidRPr="005E6197" w:rsidRDefault="009B509B" w:rsidP="007B3939">
      <w:pPr>
        <w:shd w:val="clear" w:color="auto" w:fill="00B0F0"/>
        <w:rPr>
          <w:rFonts w:ascii="Arial" w:hAnsi="Arial"/>
          <w:b/>
          <w:bCs/>
          <w:color w:val="FFFFFF" w:themeColor="background1"/>
          <w:sz w:val="22"/>
          <w:szCs w:val="22"/>
        </w:rPr>
      </w:pPr>
      <w:r w:rsidRPr="005E6197">
        <w:rPr>
          <w:rFonts w:ascii="Arial" w:hAnsi="Arial"/>
          <w:b/>
          <w:bCs/>
          <w:color w:val="FFFFFF" w:themeColor="background1"/>
          <w:sz w:val="22"/>
          <w:szCs w:val="22"/>
        </w:rPr>
        <w:t xml:space="preserve">Declaration evidence reviewed by: </w:t>
      </w:r>
      <w:r w:rsidRPr="005E6197">
        <w:rPr>
          <w:rFonts w:ascii="Arial" w:hAnsi="Arial"/>
          <w:bCs/>
          <w:color w:val="FFFFFF" w:themeColor="background1"/>
          <w:sz w:val="22"/>
          <w:szCs w:val="22"/>
        </w:rPr>
        <w:t>…</w:t>
      </w:r>
      <w:r w:rsidRPr="005E6197">
        <w:rPr>
          <w:rFonts w:ascii="Arial" w:hAnsi="Arial"/>
          <w:bCs/>
          <w:i/>
          <w:color w:val="FFFFFF" w:themeColor="background1"/>
          <w:sz w:val="20"/>
          <w:szCs w:val="22"/>
        </w:rPr>
        <w:t>name</w:t>
      </w:r>
      <w:r w:rsidRPr="005E6197">
        <w:rPr>
          <w:rFonts w:ascii="Arial" w:hAnsi="Arial"/>
          <w:bCs/>
          <w:color w:val="FFFFFF" w:themeColor="background1"/>
          <w:sz w:val="22"/>
          <w:szCs w:val="22"/>
        </w:rPr>
        <w:t>…</w:t>
      </w:r>
      <w:r w:rsidRPr="005E6197">
        <w:rPr>
          <w:rFonts w:ascii="Arial" w:hAnsi="Arial"/>
          <w:bCs/>
          <w:color w:val="FFFFFF" w:themeColor="background1"/>
          <w:sz w:val="22"/>
          <w:szCs w:val="22"/>
        </w:rPr>
        <w:tab/>
        <w:t xml:space="preserve">Role: </w:t>
      </w:r>
      <w:sdt>
        <w:sdtPr>
          <w:rPr>
            <w:rFonts w:ascii="Arial" w:hAnsi="Arial"/>
            <w:bCs/>
            <w:color w:val="FFFFFF" w:themeColor="background1"/>
            <w:sz w:val="22"/>
            <w:szCs w:val="22"/>
          </w:rPr>
          <w:alias w:val="Role"/>
          <w:tag w:val="Role"/>
          <w:id w:val="-1372831366"/>
          <w:placeholder>
            <w:docPart w:val="637224AF6C744F8AA7031B11C06AE5EE"/>
          </w:placeholder>
          <w:showingPlcHdr/>
          <w:comboBox>
            <w:listItem w:displayText="Technical Assessor" w:value="Technical Assessor"/>
            <w:listItem w:displayText="Lead Assessor" w:value="Lead Assessor"/>
            <w:listItem w:displayText="Assessment Manager" w:value="Assessment Manager"/>
            <w:listItem w:displayText="Technical Focus Person" w:value="Technical Focus Person"/>
          </w:comboBox>
        </w:sdtPr>
        <w:sdtEndPr/>
        <w:sdtContent>
          <w:r w:rsidR="00A1589E" w:rsidRPr="00D62C56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5000" w:type="pct"/>
        <w:shd w:val="clear" w:color="auto" w:fill="00B0F0"/>
        <w:tblLook w:val="04A0" w:firstRow="1" w:lastRow="0" w:firstColumn="1" w:lastColumn="0" w:noHBand="0" w:noVBand="1"/>
      </w:tblPr>
      <w:tblGrid>
        <w:gridCol w:w="7777"/>
        <w:gridCol w:w="5425"/>
        <w:gridCol w:w="1477"/>
      </w:tblGrid>
      <w:tr w:rsidR="005E6197" w:rsidRPr="005E6197" w14:paraId="1B81E572" w14:textId="77777777" w:rsidTr="00D33C14">
        <w:tc>
          <w:tcPr>
            <w:tcW w:w="2649" w:type="pct"/>
            <w:shd w:val="clear" w:color="auto" w:fill="00B0F0"/>
          </w:tcPr>
          <w:p w14:paraId="5C3F70DC" w14:textId="77777777" w:rsidR="009B509B" w:rsidRPr="005E6197" w:rsidRDefault="009B509B" w:rsidP="007B3939">
            <w:pPr>
              <w:shd w:val="clear" w:color="auto" w:fill="00B0F0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 xml:space="preserve">Approved </w:t>
            </w:r>
          </w:p>
        </w:tc>
        <w:sdt>
          <w:sdtPr>
            <w:rPr>
              <w:rFonts w:ascii="Arial" w:hAnsi="Arial"/>
              <w:b/>
              <w:bCs/>
              <w:color w:val="FFFFFF" w:themeColor="background1"/>
              <w:sz w:val="22"/>
              <w:szCs w:val="22"/>
            </w:rPr>
            <w:id w:val="-189810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1" w:type="pct"/>
                <w:gridSpan w:val="2"/>
                <w:shd w:val="clear" w:color="auto" w:fill="00B0F0"/>
              </w:tcPr>
              <w:p w14:paraId="08D982F7" w14:textId="2D6A51B3" w:rsidR="009B509B" w:rsidRPr="005E6197" w:rsidRDefault="009B509B" w:rsidP="007B3939">
                <w:pPr>
                  <w:shd w:val="clear" w:color="auto" w:fill="00B0F0"/>
                  <w:jc w:val="right"/>
                  <w:rPr>
                    <w:rFonts w:ascii="Arial" w:hAnsi="Arial"/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5E6197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E6197" w:rsidRPr="005E6197" w14:paraId="421A26C3" w14:textId="77777777" w:rsidTr="00D33C14">
        <w:trPr>
          <w:trHeight w:val="184"/>
        </w:trPr>
        <w:tc>
          <w:tcPr>
            <w:tcW w:w="2649" w:type="pct"/>
            <w:vMerge w:val="restart"/>
            <w:shd w:val="clear" w:color="auto" w:fill="00B0F0"/>
          </w:tcPr>
          <w:p w14:paraId="614C043A" w14:textId="77777777" w:rsidR="009B509B" w:rsidRPr="005E6197" w:rsidRDefault="009B509B" w:rsidP="007B3939">
            <w:pPr>
              <w:shd w:val="clear" w:color="auto" w:fill="00B0F0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 xml:space="preserve">Not Approved </w:t>
            </w:r>
          </w:p>
          <w:p w14:paraId="3C4B1FA7" w14:textId="35726D3C" w:rsidR="009B509B" w:rsidRPr="005E6197" w:rsidRDefault="009B509B" w:rsidP="007B3939">
            <w:pPr>
              <w:shd w:val="clear" w:color="auto" w:fill="00B0F0"/>
              <w:rPr>
                <w:rFonts w:ascii="Arial" w:hAnsi="Arial"/>
                <w:bCs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hAnsi="Arial"/>
                <w:bCs/>
                <w:color w:val="FFFFFF" w:themeColor="background1"/>
                <w:sz w:val="20"/>
                <w:szCs w:val="22"/>
              </w:rPr>
              <w:t>(see comments above – Table 1</w:t>
            </w:r>
            <w:r w:rsidR="00F25D81" w:rsidRPr="005E6197">
              <w:rPr>
                <w:rFonts w:ascii="Arial" w:hAnsi="Arial"/>
                <w:bCs/>
                <w:color w:val="FFFFFF" w:themeColor="background1"/>
                <w:sz w:val="20"/>
                <w:szCs w:val="22"/>
              </w:rPr>
              <w:t>, Box A</w:t>
            </w:r>
            <w:r w:rsidRPr="005E6197">
              <w:rPr>
                <w:rFonts w:ascii="Arial" w:hAnsi="Arial"/>
                <w:bCs/>
                <w:color w:val="FFFFFF" w:themeColor="background1"/>
                <w:sz w:val="20"/>
                <w:szCs w:val="22"/>
              </w:rPr>
              <w:t>)</w:t>
            </w:r>
          </w:p>
        </w:tc>
        <w:tc>
          <w:tcPr>
            <w:tcW w:w="1848" w:type="pct"/>
            <w:shd w:val="clear" w:color="auto" w:fill="00B0F0"/>
          </w:tcPr>
          <w:p w14:paraId="290A29CD" w14:textId="77777777" w:rsidR="009B509B" w:rsidRPr="005E6197" w:rsidRDefault="009B509B" w:rsidP="007B3939">
            <w:pPr>
              <w:shd w:val="clear" w:color="auto" w:fill="00B0F0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hAnsi="Arial"/>
                <w:bCs/>
                <w:color w:val="FFFFFF" w:themeColor="background1"/>
                <w:sz w:val="22"/>
                <w:szCs w:val="22"/>
              </w:rPr>
              <w:t>Declaration not signed/dated</w:t>
            </w:r>
          </w:p>
        </w:tc>
        <w:sdt>
          <w:sdtPr>
            <w:rPr>
              <w:rFonts w:ascii="Arial" w:hAnsi="Arial"/>
              <w:bCs/>
              <w:color w:val="FFFFFF" w:themeColor="background1"/>
              <w:sz w:val="22"/>
              <w:szCs w:val="22"/>
            </w:rPr>
            <w:id w:val="78200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shd w:val="clear" w:color="auto" w:fill="00B0F0"/>
              </w:tcPr>
              <w:p w14:paraId="05F2790A" w14:textId="77777777" w:rsidR="009B509B" w:rsidRPr="005E6197" w:rsidRDefault="009B509B" w:rsidP="007B3939">
                <w:pPr>
                  <w:shd w:val="clear" w:color="auto" w:fill="00B0F0"/>
                  <w:jc w:val="right"/>
                  <w:rPr>
                    <w:rFonts w:ascii="Arial" w:hAnsi="Arial"/>
                    <w:bCs/>
                    <w:color w:val="FFFFFF" w:themeColor="background1"/>
                    <w:sz w:val="22"/>
                    <w:szCs w:val="22"/>
                  </w:rPr>
                </w:pPr>
                <w:r w:rsidRPr="005E6197">
                  <w:rPr>
                    <w:rFonts w:ascii="MS Gothic" w:eastAsia="MS Gothic" w:hAnsi="MS Gothic" w:hint="eastAsia"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E6197" w:rsidRPr="005E6197" w14:paraId="58033B4D" w14:textId="77777777" w:rsidTr="00D33C14">
        <w:trPr>
          <w:trHeight w:val="439"/>
        </w:trPr>
        <w:tc>
          <w:tcPr>
            <w:tcW w:w="2649" w:type="pct"/>
            <w:vMerge/>
            <w:shd w:val="clear" w:color="auto" w:fill="00B0F0"/>
          </w:tcPr>
          <w:p w14:paraId="004DCE2D" w14:textId="77777777" w:rsidR="00D33C14" w:rsidRPr="005E6197" w:rsidRDefault="00D33C14" w:rsidP="008B63A0">
            <w:pPr>
              <w:shd w:val="clear" w:color="auto" w:fill="00B0F0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8" w:type="pct"/>
            <w:shd w:val="clear" w:color="auto" w:fill="00B0F0"/>
          </w:tcPr>
          <w:p w14:paraId="43EB44D4" w14:textId="630D7286" w:rsidR="00D33C14" w:rsidRPr="005E6197" w:rsidRDefault="00D33C14" w:rsidP="008B63A0">
            <w:pPr>
              <w:shd w:val="clear" w:color="auto" w:fill="00B0F0"/>
              <w:rPr>
                <w:rFonts w:ascii="Arial" w:hAnsi="Arial"/>
                <w:bCs/>
                <w:color w:val="FFFFFF" w:themeColor="background1"/>
                <w:sz w:val="22"/>
                <w:szCs w:val="22"/>
              </w:rPr>
            </w:pPr>
            <w:r w:rsidRPr="005E6197">
              <w:rPr>
                <w:rFonts w:ascii="Arial" w:hAnsi="Arial"/>
                <w:bCs/>
                <w:color w:val="FFFFFF" w:themeColor="background1"/>
                <w:sz w:val="22"/>
                <w:szCs w:val="22"/>
              </w:rPr>
              <w:t>Insufficient evidence</w:t>
            </w:r>
          </w:p>
        </w:tc>
        <w:sdt>
          <w:sdtPr>
            <w:rPr>
              <w:rFonts w:ascii="Arial" w:hAnsi="Arial"/>
              <w:bCs/>
              <w:color w:val="FFFFFF" w:themeColor="background1"/>
              <w:sz w:val="22"/>
              <w:szCs w:val="22"/>
            </w:rPr>
            <w:id w:val="-138686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shd w:val="clear" w:color="auto" w:fill="00B0F0"/>
              </w:tcPr>
              <w:p w14:paraId="33BC4080" w14:textId="4FA7F785" w:rsidR="00D33C14" w:rsidRPr="005E6197" w:rsidRDefault="00D33C14" w:rsidP="008B63A0">
                <w:pPr>
                  <w:shd w:val="clear" w:color="auto" w:fill="00B0F0"/>
                  <w:jc w:val="right"/>
                  <w:rPr>
                    <w:rFonts w:ascii="Arial" w:hAnsi="Arial"/>
                    <w:bCs/>
                    <w:color w:val="FFFFFF" w:themeColor="background1"/>
                    <w:sz w:val="22"/>
                    <w:szCs w:val="22"/>
                  </w:rPr>
                </w:pPr>
                <w:r w:rsidRPr="005E6197">
                  <w:rPr>
                    <w:rFonts w:ascii="MS Gothic" w:eastAsia="MS Gothic" w:hAnsi="MS Gothic" w:hint="eastAsia"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E2657D4" w14:textId="77777777" w:rsidR="009B509B" w:rsidRPr="005E6197" w:rsidRDefault="009B509B" w:rsidP="007B3939">
      <w:pPr>
        <w:shd w:val="clear" w:color="auto" w:fill="00B0F0"/>
        <w:rPr>
          <w:rFonts w:ascii="Arial" w:hAnsi="Arial"/>
          <w:b/>
          <w:bCs/>
          <w:color w:val="FFFFFF" w:themeColor="background1"/>
          <w:sz w:val="22"/>
          <w:szCs w:val="22"/>
        </w:rPr>
      </w:pPr>
    </w:p>
    <w:p w14:paraId="30042DDE" w14:textId="14E992C2" w:rsidR="009B509B" w:rsidRPr="005E6197" w:rsidRDefault="009B509B" w:rsidP="007B3939">
      <w:pPr>
        <w:shd w:val="clear" w:color="auto" w:fill="00B0F0"/>
        <w:rPr>
          <w:rFonts w:ascii="Arial" w:hAnsi="Arial"/>
          <w:color w:val="FFFFFF" w:themeColor="background1"/>
          <w:sz w:val="22"/>
          <w:szCs w:val="22"/>
        </w:rPr>
      </w:pPr>
      <w:r w:rsidRPr="005E6197">
        <w:rPr>
          <w:rFonts w:ascii="Arial" w:hAnsi="Arial"/>
          <w:color w:val="FFFFFF" w:themeColor="background1"/>
          <w:sz w:val="22"/>
          <w:szCs w:val="22"/>
        </w:rPr>
        <w:t xml:space="preserve">Where approved, UKAS accepts the evidence submitted as supporting the implementation of the requirements of the revised HSG 248. The laboratory’s accreditation status will be updated </w:t>
      </w:r>
      <w:r w:rsidR="00C61CD9" w:rsidRPr="005E6197">
        <w:rPr>
          <w:rFonts w:ascii="Arial" w:hAnsi="Arial"/>
          <w:color w:val="FFFFFF" w:themeColor="background1"/>
          <w:sz w:val="22"/>
          <w:szCs w:val="22"/>
        </w:rPr>
        <w:t xml:space="preserve">from HSG 248 (First Edition) to HSG 248 (Second Edition) </w:t>
      </w:r>
      <w:r w:rsidRPr="005E6197">
        <w:rPr>
          <w:rFonts w:ascii="Arial" w:hAnsi="Arial"/>
          <w:color w:val="FFFFFF" w:themeColor="background1"/>
          <w:sz w:val="22"/>
          <w:szCs w:val="22"/>
        </w:rPr>
        <w:t>on 01/02/2022.</w:t>
      </w:r>
    </w:p>
    <w:p w14:paraId="2B606CED" w14:textId="77777777" w:rsidR="009B509B" w:rsidRPr="005E6197" w:rsidRDefault="009B509B" w:rsidP="007B3939">
      <w:pPr>
        <w:shd w:val="clear" w:color="auto" w:fill="00B0F0"/>
        <w:rPr>
          <w:rFonts w:ascii="Arial" w:hAnsi="Arial"/>
          <w:color w:val="FFFFFF" w:themeColor="background1"/>
          <w:sz w:val="22"/>
          <w:szCs w:val="22"/>
        </w:rPr>
      </w:pPr>
    </w:p>
    <w:p w14:paraId="2D3F7A52" w14:textId="24D33264" w:rsidR="009B509B" w:rsidRPr="005E6197" w:rsidRDefault="009B509B" w:rsidP="007B3939">
      <w:pPr>
        <w:shd w:val="clear" w:color="auto" w:fill="00B0F0"/>
        <w:rPr>
          <w:rFonts w:ascii="Arial" w:hAnsi="Arial"/>
          <w:color w:val="FFFFFF" w:themeColor="background1"/>
          <w:sz w:val="22"/>
          <w:szCs w:val="22"/>
        </w:rPr>
      </w:pPr>
      <w:r w:rsidRPr="005E6197">
        <w:rPr>
          <w:rFonts w:ascii="Arial" w:hAnsi="Arial"/>
          <w:color w:val="FFFFFF" w:themeColor="background1"/>
          <w:sz w:val="22"/>
          <w:szCs w:val="22"/>
        </w:rPr>
        <w:t xml:space="preserve">Where not approved, the Laboratory is required to review the feedback provided </w:t>
      </w:r>
      <w:r w:rsidR="005E6197">
        <w:rPr>
          <w:rFonts w:ascii="Arial" w:hAnsi="Arial"/>
          <w:color w:val="FFFFFF" w:themeColor="background1"/>
          <w:sz w:val="22"/>
          <w:szCs w:val="22"/>
        </w:rPr>
        <w:t>above</w:t>
      </w:r>
      <w:r w:rsidRPr="005E6197">
        <w:rPr>
          <w:rFonts w:ascii="Arial" w:hAnsi="Arial"/>
          <w:color w:val="FFFFFF" w:themeColor="background1"/>
          <w:sz w:val="22"/>
          <w:szCs w:val="22"/>
        </w:rPr>
        <w:t xml:space="preserve"> and re-submit the </w:t>
      </w:r>
      <w:r w:rsidR="0050203F" w:rsidRPr="005E6197">
        <w:rPr>
          <w:rFonts w:ascii="Arial" w:hAnsi="Arial"/>
          <w:color w:val="FFFFFF" w:themeColor="background1"/>
          <w:sz w:val="22"/>
          <w:szCs w:val="22"/>
        </w:rPr>
        <w:t>evidence requested/declaration in full,</w:t>
      </w:r>
      <w:r w:rsidRPr="005E6197">
        <w:rPr>
          <w:rFonts w:ascii="Arial" w:hAnsi="Arial"/>
          <w:color w:val="FFFFFF" w:themeColor="background1"/>
          <w:sz w:val="22"/>
          <w:szCs w:val="22"/>
        </w:rPr>
        <w:t xml:space="preserve"> in its entirety, addressing the point(s) raised for </w:t>
      </w:r>
      <w:r w:rsidR="005E6197" w:rsidRPr="005E6197">
        <w:rPr>
          <w:rFonts w:ascii="Arial" w:hAnsi="Arial"/>
          <w:color w:val="FFFFFF" w:themeColor="background1"/>
          <w:sz w:val="22"/>
          <w:szCs w:val="22"/>
        </w:rPr>
        <w:t>further evidence or clarification on process required, within 2 weeks of receiving this document</w:t>
      </w:r>
      <w:r w:rsidR="005E6197">
        <w:rPr>
          <w:rFonts w:ascii="Arial" w:hAnsi="Arial"/>
          <w:color w:val="FFFFFF" w:themeColor="background1"/>
          <w:sz w:val="22"/>
          <w:szCs w:val="22"/>
        </w:rPr>
        <w:t>.</w:t>
      </w:r>
      <w:r w:rsidR="005E6197" w:rsidRPr="005E6197">
        <w:rPr>
          <w:rFonts w:ascii="Arial" w:hAnsi="Arial"/>
          <w:color w:val="FFFFFF" w:themeColor="background1"/>
          <w:sz w:val="22"/>
          <w:szCs w:val="22"/>
        </w:rPr>
        <w:t xml:space="preserve"> </w:t>
      </w:r>
    </w:p>
    <w:p w14:paraId="7744546F" w14:textId="77777777" w:rsidR="009B509B" w:rsidRPr="005E6197" w:rsidRDefault="009B509B" w:rsidP="007B3939">
      <w:pPr>
        <w:pStyle w:val="Header"/>
        <w:shd w:val="clear" w:color="auto" w:fill="00B0F0"/>
        <w:tabs>
          <w:tab w:val="clear" w:pos="4153"/>
          <w:tab w:val="clear" w:pos="8306"/>
        </w:tabs>
        <w:jc w:val="both"/>
        <w:rPr>
          <w:rFonts w:ascii="Arial" w:hAnsi="Arial"/>
          <w:color w:val="FFFFFF" w:themeColor="background1"/>
          <w:sz w:val="22"/>
          <w:szCs w:val="22"/>
        </w:rPr>
      </w:pPr>
    </w:p>
    <w:p w14:paraId="13680C74" w14:textId="1EC4AA4D" w:rsidR="009B509B" w:rsidRPr="005E6197" w:rsidRDefault="009B509B" w:rsidP="007B3939">
      <w:pPr>
        <w:pStyle w:val="BodyText2"/>
        <w:shd w:val="clear" w:color="auto" w:fill="00B0F0"/>
        <w:jc w:val="both"/>
        <w:rPr>
          <w:rFonts w:ascii="Arial" w:hAnsi="Arial"/>
          <w:color w:val="FFFFFF" w:themeColor="background1"/>
          <w:szCs w:val="22"/>
        </w:rPr>
      </w:pPr>
      <w:r w:rsidRPr="005E6197">
        <w:rPr>
          <w:rFonts w:ascii="Arial" w:hAnsi="Arial"/>
          <w:color w:val="FFFFFF" w:themeColor="background1"/>
          <w:szCs w:val="22"/>
        </w:rPr>
        <w:t>Signed on behalf of UKAS:</w:t>
      </w:r>
    </w:p>
    <w:p w14:paraId="19B287CC" w14:textId="77777777" w:rsidR="009B509B" w:rsidRPr="005E6197" w:rsidRDefault="009B509B" w:rsidP="007B3939">
      <w:pPr>
        <w:shd w:val="clear" w:color="auto" w:fill="00B0F0"/>
        <w:rPr>
          <w:rFonts w:ascii="Arial" w:hAnsi="Arial"/>
          <w:color w:val="FFFFFF" w:themeColor="background1"/>
          <w:sz w:val="22"/>
          <w:szCs w:val="22"/>
        </w:rPr>
      </w:pPr>
    </w:p>
    <w:p w14:paraId="711065CA" w14:textId="77777777" w:rsidR="009B509B" w:rsidRPr="005E6197" w:rsidRDefault="009B509B" w:rsidP="007B3939">
      <w:pPr>
        <w:shd w:val="clear" w:color="auto" w:fill="00B0F0"/>
        <w:rPr>
          <w:rFonts w:ascii="Arial" w:hAnsi="Arial"/>
          <w:color w:val="FFFFFF" w:themeColor="background1"/>
          <w:sz w:val="22"/>
          <w:szCs w:val="22"/>
        </w:rPr>
      </w:pPr>
      <w:r w:rsidRPr="005E6197">
        <w:rPr>
          <w:rFonts w:ascii="Arial" w:hAnsi="Arial"/>
          <w:color w:val="FFFFFF" w:themeColor="background1"/>
          <w:sz w:val="22"/>
          <w:szCs w:val="22"/>
        </w:rPr>
        <w:t>Printed name: ……………………</w:t>
      </w:r>
      <w:proofErr w:type="gramStart"/>
      <w:r w:rsidRPr="005E6197">
        <w:rPr>
          <w:rFonts w:ascii="Arial" w:hAnsi="Arial"/>
          <w:color w:val="FFFFFF" w:themeColor="background1"/>
          <w:sz w:val="22"/>
          <w:szCs w:val="22"/>
        </w:rPr>
        <w:t>…..</w:t>
      </w:r>
      <w:proofErr w:type="gramEnd"/>
      <w:r w:rsidRPr="005E6197">
        <w:rPr>
          <w:rFonts w:ascii="Arial" w:hAnsi="Arial"/>
          <w:color w:val="FFFFFF" w:themeColor="background1"/>
          <w:sz w:val="22"/>
          <w:szCs w:val="22"/>
        </w:rPr>
        <w:t xml:space="preserve">…………..………      Date: </w:t>
      </w:r>
      <w:sdt>
        <w:sdtPr>
          <w:rPr>
            <w:rFonts w:ascii="Arial" w:hAnsi="Arial"/>
            <w:color w:val="FFFFFF" w:themeColor="background1"/>
            <w:sz w:val="22"/>
            <w:szCs w:val="22"/>
          </w:rPr>
          <w:id w:val="-1637400068"/>
          <w:placeholder>
            <w:docPart w:val="ED6E1BEA1B2E40579953089F81FCD3DC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E6197">
            <w:rPr>
              <w:rFonts w:ascii="Arial" w:hAnsi="Arial"/>
              <w:color w:val="FFFFFF" w:themeColor="background1"/>
              <w:sz w:val="22"/>
              <w:szCs w:val="22"/>
            </w:rPr>
            <w:t>………………………….</w:t>
          </w:r>
        </w:sdtContent>
      </w:sdt>
    </w:p>
    <w:p w14:paraId="5C66D2DB" w14:textId="77777777" w:rsidR="00F25D81" w:rsidRPr="005E6197" w:rsidRDefault="00F25D81" w:rsidP="007B3939">
      <w:pPr>
        <w:shd w:val="clear" w:color="auto" w:fill="00B0F0"/>
        <w:rPr>
          <w:rFonts w:ascii="Arial" w:hAnsi="Arial"/>
          <w:color w:val="FFFFFF" w:themeColor="background1"/>
          <w:sz w:val="22"/>
          <w:szCs w:val="22"/>
        </w:rPr>
      </w:pPr>
    </w:p>
    <w:p w14:paraId="6E13579A" w14:textId="7C4106B8" w:rsidR="00BD0CF6" w:rsidRPr="005E6197" w:rsidRDefault="009B509B" w:rsidP="007B3939">
      <w:pPr>
        <w:shd w:val="clear" w:color="auto" w:fill="00B0F0"/>
        <w:rPr>
          <w:rFonts w:ascii="Arial" w:hAnsi="Arial"/>
          <w:color w:val="FFFFFF" w:themeColor="background1"/>
          <w:sz w:val="22"/>
          <w:szCs w:val="22"/>
        </w:rPr>
      </w:pPr>
      <w:r w:rsidRPr="005E6197">
        <w:rPr>
          <w:rFonts w:ascii="Arial" w:hAnsi="Arial"/>
          <w:color w:val="FFFFFF" w:themeColor="background1"/>
          <w:sz w:val="22"/>
          <w:szCs w:val="22"/>
        </w:rPr>
        <w:t xml:space="preserve">Position: </w:t>
      </w:r>
      <w:sdt>
        <w:sdtPr>
          <w:rPr>
            <w:rFonts w:ascii="Arial" w:hAnsi="Arial"/>
            <w:color w:val="FFFFFF" w:themeColor="background1"/>
            <w:sz w:val="22"/>
            <w:szCs w:val="22"/>
          </w:rPr>
          <w:alias w:val="Position"/>
          <w:tag w:val="Position"/>
          <w:id w:val="-1494255362"/>
          <w:placeholder>
            <w:docPart w:val="637224AF6C744F8AA7031B11C06AE5EE"/>
          </w:placeholder>
          <w:comboBox>
            <w:listItem w:displayText="Assessment Manager" w:value="Assessment Manager"/>
            <w:listItem w:displayText="Senior Assessment Manager" w:value="Senior Assessment Manager"/>
            <w:listItem w:displayText="Section Head" w:value="Section Head"/>
            <w:listItem w:displayText="Technical Focus Person" w:value="Technical Focus Person"/>
          </w:comboBox>
        </w:sdtPr>
        <w:sdtEndPr/>
        <w:sdtContent>
          <w:r w:rsidRPr="005E6197">
            <w:rPr>
              <w:rFonts w:ascii="Arial" w:hAnsi="Arial"/>
              <w:color w:val="FFFFFF" w:themeColor="background1"/>
              <w:sz w:val="22"/>
              <w:szCs w:val="22"/>
            </w:rPr>
            <w:t>………………………………………………</w:t>
          </w:r>
          <w:proofErr w:type="gramStart"/>
          <w:r w:rsidRPr="005E6197">
            <w:rPr>
              <w:rFonts w:ascii="Arial" w:hAnsi="Arial"/>
              <w:color w:val="FFFFFF" w:themeColor="background1"/>
              <w:sz w:val="22"/>
              <w:szCs w:val="22"/>
            </w:rPr>
            <w:t>…..</w:t>
          </w:r>
          <w:proofErr w:type="gramEnd"/>
          <w:r w:rsidRPr="005E6197">
            <w:rPr>
              <w:rFonts w:ascii="Arial" w:hAnsi="Arial"/>
              <w:color w:val="FFFFFF" w:themeColor="background1"/>
              <w:sz w:val="22"/>
              <w:szCs w:val="22"/>
            </w:rPr>
            <w:t>………………..……</w:t>
          </w:r>
        </w:sdtContent>
      </w:sdt>
    </w:p>
    <w:p w14:paraId="65ABC889" w14:textId="66531F00" w:rsidR="007F22EF" w:rsidRDefault="007F22EF" w:rsidP="007B3939">
      <w:pPr>
        <w:shd w:val="clear" w:color="auto" w:fill="00B0F0"/>
        <w:rPr>
          <w:rFonts w:ascii="Arial" w:hAnsi="Arial"/>
          <w:sz w:val="22"/>
        </w:rPr>
      </w:pPr>
    </w:p>
    <w:p w14:paraId="0920F205" w14:textId="4FF15FC4" w:rsidR="008B63A0" w:rsidRDefault="008B63A0">
      <w:pPr>
        <w:rPr>
          <w:rFonts w:ascii="Arial" w:hAnsi="Arial"/>
          <w:sz w:val="22"/>
        </w:rPr>
      </w:pPr>
      <w:bookmarkStart w:id="4" w:name="Annex_1"/>
      <w:bookmarkEnd w:id="4"/>
      <w:r>
        <w:rPr>
          <w:rFonts w:ascii="Arial" w:hAnsi="Arial"/>
          <w:sz w:val="22"/>
        </w:rPr>
        <w:br w:type="page"/>
      </w:r>
    </w:p>
    <w:p w14:paraId="79F3B3A6" w14:textId="77777777" w:rsidR="008B63A0" w:rsidRDefault="008B63A0" w:rsidP="007F22EF">
      <w:pPr>
        <w:rPr>
          <w:rFonts w:ascii="Arial" w:hAnsi="Arial"/>
          <w:sz w:val="22"/>
        </w:rPr>
      </w:pPr>
    </w:p>
    <w:p w14:paraId="2A76BDAE" w14:textId="09EAA0A1" w:rsidR="007F22EF" w:rsidRPr="008B63A0" w:rsidRDefault="007F22EF" w:rsidP="007F22EF">
      <w:pPr>
        <w:rPr>
          <w:rFonts w:ascii="Arial" w:hAnsi="Arial"/>
          <w:b/>
          <w:bCs/>
          <w:sz w:val="22"/>
        </w:rPr>
      </w:pPr>
      <w:r w:rsidRPr="008B63A0">
        <w:rPr>
          <w:rFonts w:ascii="Arial" w:hAnsi="Arial"/>
          <w:b/>
          <w:bCs/>
          <w:sz w:val="22"/>
        </w:rPr>
        <w:t>Annex 1:</w:t>
      </w:r>
    </w:p>
    <w:p w14:paraId="4DC32BE7" w14:textId="61638029" w:rsidR="007F22EF" w:rsidRDefault="003C4F3E" w:rsidP="007F22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Worked </w:t>
      </w:r>
      <w:r w:rsidR="006F7CA3">
        <w:rPr>
          <w:rFonts w:ascii="Arial" w:hAnsi="Arial"/>
          <w:sz w:val="22"/>
        </w:rPr>
        <w:t>Example</w:t>
      </w:r>
      <w:r w:rsidR="008B63A0">
        <w:rPr>
          <w:rFonts w:ascii="Arial" w:hAnsi="Arial"/>
          <w:sz w:val="22"/>
        </w:rPr>
        <w:t>,</w:t>
      </w:r>
      <w:r w:rsidR="006F7CA3">
        <w:rPr>
          <w:rFonts w:ascii="Arial" w:hAnsi="Arial"/>
          <w:sz w:val="22"/>
        </w:rPr>
        <w:t xml:space="preserve"> detailing submission</w:t>
      </w:r>
      <w:r>
        <w:rPr>
          <w:rFonts w:ascii="Arial" w:hAnsi="Arial"/>
          <w:sz w:val="22"/>
        </w:rPr>
        <w:t xml:space="preserve"> of Evidence</w:t>
      </w:r>
      <w:r w:rsidR="006F7CA3">
        <w:rPr>
          <w:rFonts w:ascii="Arial" w:hAnsi="Arial"/>
          <w:sz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950"/>
        <w:gridCol w:w="4215"/>
        <w:gridCol w:w="982"/>
        <w:gridCol w:w="1476"/>
        <w:gridCol w:w="2603"/>
        <w:gridCol w:w="3099"/>
      </w:tblGrid>
      <w:tr w:rsidR="004B543F" w14:paraId="5C1708D9" w14:textId="77777777" w:rsidTr="006F7CA3">
        <w:tc>
          <w:tcPr>
            <w:tcW w:w="449" w:type="pct"/>
            <w:shd w:val="clear" w:color="auto" w:fill="auto"/>
            <w:vAlign w:val="center"/>
          </w:tcPr>
          <w:p w14:paraId="6AB72E9D" w14:textId="77777777" w:rsidR="006F7CA3" w:rsidRPr="00A61BCF" w:rsidRDefault="006F7CA3" w:rsidP="00936B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BCF">
              <w:rPr>
                <w:rFonts w:ascii="Arial" w:hAnsi="Arial" w:cs="Arial"/>
                <w:b/>
                <w:sz w:val="22"/>
                <w:szCs w:val="22"/>
              </w:rPr>
              <w:t>Accredited Activity</w:t>
            </w:r>
          </w:p>
        </w:tc>
        <w:tc>
          <w:tcPr>
            <w:tcW w:w="290" w:type="pct"/>
          </w:tcPr>
          <w:p w14:paraId="108425F0" w14:textId="77777777" w:rsidR="006F7CA3" w:rsidRPr="00A61BCF" w:rsidRDefault="006F7CA3" w:rsidP="00936B3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0270E" w14:textId="77777777" w:rsidR="006F7CA3" w:rsidRPr="00A61BCF" w:rsidRDefault="006F7CA3" w:rsidP="00936B3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706C5" w14:textId="77777777" w:rsidR="006F7CA3" w:rsidRPr="00A61BCF" w:rsidRDefault="006F7CA3" w:rsidP="00936B3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1BCF">
              <w:rPr>
                <w:rFonts w:ascii="Arial" w:hAnsi="Arial" w:cs="Arial"/>
                <w:b/>
                <w:sz w:val="22"/>
                <w:szCs w:val="22"/>
              </w:rPr>
              <w:t>Aspect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4C2BA6BB" w14:textId="77777777" w:rsidR="006F7CA3" w:rsidRPr="00A61BCF" w:rsidRDefault="006F7CA3" w:rsidP="00936B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BCF">
              <w:rPr>
                <w:rFonts w:ascii="Arial" w:hAnsi="Arial" w:cs="Arial"/>
                <w:b/>
                <w:sz w:val="22"/>
                <w:szCs w:val="22"/>
              </w:rPr>
              <w:t>Change/Revision to Process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1A834BE" w14:textId="77777777" w:rsidR="006F7CA3" w:rsidRPr="00A61BCF" w:rsidRDefault="006F7CA3" w:rsidP="00936B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B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</w:p>
          <w:p w14:paraId="6CFC2A92" w14:textId="77777777" w:rsidR="006F7CA3" w:rsidRPr="00A61BCF" w:rsidRDefault="006F7CA3" w:rsidP="00936B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BCF">
              <w:rPr>
                <w:rFonts w:ascii="Arial" w:hAnsi="Arial" w:cs="Arial"/>
                <w:b/>
                <w:bCs/>
                <w:sz w:val="22"/>
                <w:szCs w:val="22"/>
              </w:rPr>
              <w:t>(X-box)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0FA232B" w14:textId="77777777" w:rsidR="006F7CA3" w:rsidRPr="00A61BCF" w:rsidRDefault="006F7CA3" w:rsidP="00936B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BC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  <w:p w14:paraId="3723F37A" w14:textId="77777777" w:rsidR="006F7CA3" w:rsidRPr="00A61BCF" w:rsidRDefault="006F7CA3" w:rsidP="00936B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BCF">
              <w:rPr>
                <w:rFonts w:ascii="Arial" w:hAnsi="Arial" w:cs="Arial"/>
                <w:b/>
                <w:bCs/>
                <w:sz w:val="22"/>
                <w:szCs w:val="22"/>
              </w:rPr>
              <w:t>(Activity not undertaken)</w:t>
            </w:r>
          </w:p>
        </w:tc>
        <w:tc>
          <w:tcPr>
            <w:tcW w:w="906" w:type="pct"/>
          </w:tcPr>
          <w:p w14:paraId="79405467" w14:textId="77777777" w:rsidR="006F7CA3" w:rsidRPr="00A61BCF" w:rsidRDefault="006F7CA3" w:rsidP="00936B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B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Evidence/Comments </w:t>
            </w:r>
            <w:r w:rsidRPr="00A61B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(embedded or detail to separate attachments </w:t>
            </w:r>
          </w:p>
          <w:p w14:paraId="33F2DF64" w14:textId="1A3868D3" w:rsidR="006F7CA3" w:rsidRPr="00A61BCF" w:rsidRDefault="006F7CA3" w:rsidP="00936B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6" w:type="pct"/>
            <w:shd w:val="clear" w:color="auto" w:fill="00B0F0"/>
          </w:tcPr>
          <w:p w14:paraId="0770CF6E" w14:textId="77777777" w:rsidR="006F7CA3" w:rsidRPr="00A61BCF" w:rsidRDefault="006F7CA3" w:rsidP="00936B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61B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UKAS Only – Box A</w:t>
            </w:r>
          </w:p>
          <w:p w14:paraId="0DD2691C" w14:textId="77777777" w:rsidR="006F7CA3" w:rsidRPr="00A61BCF" w:rsidRDefault="006F7CA3" w:rsidP="00936B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61B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General feedback or Qualifying need for Declaration/Evidence to be resubmitted</w:t>
            </w:r>
          </w:p>
        </w:tc>
      </w:tr>
      <w:tr w:rsidR="006F7CA3" w14:paraId="23A50338" w14:textId="77777777" w:rsidTr="008B63A0">
        <w:tc>
          <w:tcPr>
            <w:tcW w:w="449" w:type="pct"/>
            <w:shd w:val="clear" w:color="auto" w:fill="auto"/>
          </w:tcPr>
          <w:p w14:paraId="581AC244" w14:textId="77777777" w:rsidR="006F7CA3" w:rsidRPr="006E3225" w:rsidRDefault="006F7CA3" w:rsidP="00936B35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E3225">
              <w:rPr>
                <w:rFonts w:ascii="Arial" w:hAnsi="Arial" w:cs="Arial"/>
                <w:sz w:val="22"/>
                <w:szCs w:val="22"/>
              </w:rPr>
              <w:t>In a laboratory where analysis of bulk materials and soils for asbestos occurs:</w:t>
            </w:r>
          </w:p>
        </w:tc>
        <w:tc>
          <w:tcPr>
            <w:tcW w:w="292" w:type="pct"/>
          </w:tcPr>
          <w:p w14:paraId="159B9747" w14:textId="77777777" w:rsidR="006F7CA3" w:rsidRPr="006E3225" w:rsidRDefault="006F7CA3" w:rsidP="00936B35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301"/>
              <w:rPr>
                <w:rFonts w:ascii="Arial" w:hAnsi="Arial" w:cs="Arial"/>
                <w:sz w:val="22"/>
                <w:szCs w:val="22"/>
              </w:rPr>
            </w:pPr>
            <w:r w:rsidRPr="006E3225"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1453" w:type="pct"/>
            <w:shd w:val="clear" w:color="auto" w:fill="auto"/>
          </w:tcPr>
          <w:p w14:paraId="42B9C91C" w14:textId="1328C98A" w:rsidR="006F7CA3" w:rsidRPr="006E3225" w:rsidRDefault="006E3225" w:rsidP="00936B35">
            <w:pPr>
              <w:pStyle w:val="Header"/>
              <w:numPr>
                <w:ilvl w:val="0"/>
                <w:numId w:val="7"/>
              </w:numPr>
              <w:tabs>
                <w:tab w:val="clear" w:pos="1120"/>
                <w:tab w:val="clear" w:pos="4153"/>
                <w:tab w:val="clear" w:pos="8306"/>
              </w:tabs>
              <w:spacing w:after="120"/>
              <w:ind w:left="5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Procedural documents and r</w:t>
            </w:r>
            <w:r w:rsidR="006F7CA3" w:rsidRPr="006E3225">
              <w:rPr>
                <w:rFonts w:ascii="Arial" w:hAnsi="Arial" w:cs="Arial"/>
                <w:sz w:val="22"/>
                <w:szCs w:val="22"/>
              </w:rPr>
              <w:t xml:space="preserve">ecords to show that personal air monitoring is being conducted in the sample preparation /identification area of the laboratory </w:t>
            </w:r>
          </w:p>
          <w:p w14:paraId="0D0739D7" w14:textId="01B3C714" w:rsidR="004B543F" w:rsidRPr="006E3225" w:rsidRDefault="00C504CA" w:rsidP="00936B35">
            <w:pPr>
              <w:pStyle w:val="Header"/>
              <w:numPr>
                <w:ilvl w:val="0"/>
                <w:numId w:val="7"/>
              </w:numPr>
              <w:tabs>
                <w:tab w:val="clear" w:pos="1120"/>
                <w:tab w:val="clear" w:pos="4153"/>
                <w:tab w:val="clear" w:pos="8306"/>
              </w:tabs>
              <w:spacing w:after="120"/>
              <w:ind w:left="5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3225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13086" wp14:editId="3EE984B1">
                      <wp:simplePos x="0" y="0"/>
                      <wp:positionH relativeFrom="column">
                        <wp:posOffset>2450466</wp:posOffset>
                      </wp:positionH>
                      <wp:positionV relativeFrom="paragraph">
                        <wp:posOffset>328930</wp:posOffset>
                      </wp:positionV>
                      <wp:extent cx="457200" cy="1371600"/>
                      <wp:effectExtent l="0" t="38100" r="57150" b="190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1371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D62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92.95pt;margin-top:25.9pt;width:36pt;height:10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B543F" w:rsidRPr="006E3225">
              <w:rPr>
                <w:rFonts w:ascii="Arial" w:hAnsi="Arial" w:cs="Arial"/>
                <w:sz w:val="22"/>
                <w:szCs w:val="22"/>
              </w:rPr>
              <w:t>Revised documented internal quality assurance process demonstrating how changes to the recording of points and the 5% checks, (in addition to the 20%) will be implemented, with example records of operational completion of revised approach by analysts</w:t>
            </w:r>
          </w:p>
        </w:tc>
        <w:tc>
          <w:tcPr>
            <w:tcW w:w="354" w:type="pct"/>
            <w:shd w:val="clear" w:color="auto" w:fill="auto"/>
            <w:vAlign w:val="center"/>
          </w:tcPr>
          <w:sdt>
            <w:sdtPr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id w:val="-3019178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2A5AD" w14:textId="6BE22514" w:rsidR="006F7CA3" w:rsidRPr="006E3225" w:rsidRDefault="006F7CA3" w:rsidP="00936B35">
                <w:pPr>
                  <w:spacing w:after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E322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☒</w:t>
                </w:r>
              </w:p>
            </w:sdtContent>
          </w:sdt>
        </w:tc>
        <w:tc>
          <w:tcPr>
            <w:tcW w:w="469" w:type="pct"/>
            <w:shd w:val="clear" w:color="auto" w:fill="auto"/>
            <w:vAlign w:val="center"/>
          </w:tcPr>
          <w:sdt>
            <w:sdtPr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id w:val="-1559470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DABD02" w14:textId="77777777" w:rsidR="006F7CA3" w:rsidRPr="006E3225" w:rsidRDefault="006F7CA3" w:rsidP="00936B35">
                <w:pPr>
                  <w:spacing w:after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E322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06" w:type="pct"/>
          </w:tcPr>
          <w:p w14:paraId="4B80E909" w14:textId="3E6BFB08" w:rsidR="006F7CA3" w:rsidRPr="006E3225" w:rsidRDefault="003C4F3E" w:rsidP="00936B35">
            <w:pPr>
              <w:spacing w:after="120"/>
              <w:jc w:val="center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  <w:r w:rsidRPr="006E3225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715F6E" wp14:editId="6069630B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648335</wp:posOffset>
                      </wp:positionV>
                      <wp:extent cx="1123950" cy="1581150"/>
                      <wp:effectExtent l="38100" t="38100" r="19050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3950" cy="158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7E085" id="Straight Arrow Connector 8" o:spid="_x0000_s1026" type="#_x0000_t32" style="position:absolute;margin-left:103pt;margin-top:51.05pt;width:88.5pt;height:124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bookmarkStart w:id="5" w:name="_MON_1689369866"/>
            <w:bookmarkEnd w:id="5"/>
            <w:r w:rsidR="00C504CA" w:rsidRPr="006E3225"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object w:dxaOrig="1520" w:dyaOrig="988" w14:anchorId="07A78C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11" o:title=""/>
                </v:shape>
                <o:OLEObject Type="Embed" ProgID="Word.Document.12" ShapeID="_x0000_i1025" DrawAspect="Icon" ObjectID="_1690193128" r:id="rId12">
                  <o:FieldCodes>\s</o:FieldCodes>
                </o:OLEObject>
              </w:object>
            </w:r>
          </w:p>
          <w:p w14:paraId="57D36727" w14:textId="41142F6B" w:rsidR="00C504CA" w:rsidRPr="006E3225" w:rsidRDefault="00C504CA" w:rsidP="00936B35">
            <w:pPr>
              <w:spacing w:after="120"/>
              <w:jc w:val="center"/>
              <w:rPr>
                <w:rFonts w:ascii="Arial" w:eastAsia="MS Gothic" w:hAnsi="Arial" w:cs="Arial"/>
                <w:sz w:val="22"/>
                <w:szCs w:val="22"/>
                <w:u w:val="single"/>
              </w:rPr>
            </w:pPr>
            <w:r w:rsidRPr="006E3225">
              <w:rPr>
                <w:rFonts w:ascii="Arial" w:eastAsia="MS Gothic" w:hAnsi="Arial" w:cs="Arial"/>
                <w:sz w:val="22"/>
                <w:szCs w:val="22"/>
                <w:u w:val="single"/>
              </w:rPr>
              <w:t>OR:</w:t>
            </w:r>
          </w:p>
          <w:p w14:paraId="1FC4460C" w14:textId="38EFFD07" w:rsidR="00C504CA" w:rsidRPr="006E3225" w:rsidRDefault="00C504CA" w:rsidP="008B63A0">
            <w:pPr>
              <w:spacing w:after="120"/>
              <w:rPr>
                <w:rFonts w:ascii="Arial" w:eastAsia="MS Gothic" w:hAnsi="Arial" w:cs="Arial"/>
                <w:sz w:val="22"/>
                <w:szCs w:val="22"/>
              </w:rPr>
            </w:pPr>
            <w:r w:rsidRPr="006E3225">
              <w:rPr>
                <w:rFonts w:ascii="Arial" w:eastAsia="MS Gothic" w:hAnsi="Arial" w:cs="Arial"/>
                <w:sz w:val="22"/>
                <w:szCs w:val="22"/>
              </w:rPr>
              <w:t>See attached document</w:t>
            </w:r>
            <w:r w:rsidR="005E6197" w:rsidRPr="006E3225">
              <w:rPr>
                <w:rFonts w:ascii="Arial" w:eastAsia="MS Gothic" w:hAnsi="Arial" w:cs="Arial"/>
                <w:sz w:val="22"/>
                <w:szCs w:val="22"/>
              </w:rPr>
              <w:t>,</w:t>
            </w:r>
            <w:r w:rsidRPr="006E3225">
              <w:rPr>
                <w:rFonts w:ascii="Arial" w:eastAsia="MS Gothic" w:hAnsi="Arial" w:cs="Arial"/>
                <w:sz w:val="22"/>
                <w:szCs w:val="22"/>
              </w:rPr>
              <w:t xml:space="preserve"> titled:</w:t>
            </w:r>
          </w:p>
          <w:p w14:paraId="2E91C36E" w14:textId="194C6474" w:rsidR="00C504CA" w:rsidRPr="006E3225" w:rsidRDefault="00C504CA" w:rsidP="008B63A0">
            <w:pPr>
              <w:spacing w:after="120"/>
              <w:rPr>
                <w:rFonts w:ascii="Arial" w:eastAsia="MS Gothic" w:hAnsi="Arial" w:cs="Arial"/>
                <w:sz w:val="22"/>
                <w:szCs w:val="22"/>
              </w:rPr>
            </w:pPr>
            <w:r w:rsidRPr="006E3225">
              <w:rPr>
                <w:rFonts w:ascii="Arial" w:eastAsia="MS Gothic" w:hAnsi="Arial" w:cs="Arial"/>
                <w:sz w:val="22"/>
                <w:szCs w:val="22"/>
              </w:rPr>
              <w:t>‘Example Evidence Sec 2</w:t>
            </w:r>
            <w:r w:rsidR="005E6197" w:rsidRPr="006E322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6E3225">
              <w:rPr>
                <w:rFonts w:ascii="Arial" w:eastAsia="MS Gothic" w:hAnsi="Arial" w:cs="Arial"/>
                <w:sz w:val="22"/>
                <w:szCs w:val="22"/>
              </w:rPr>
              <w:t>&amp;</w:t>
            </w:r>
            <w:r w:rsidR="005E6197" w:rsidRPr="006E3225">
              <w:rPr>
                <w:rFonts w:ascii="Arial" w:eastAsia="MS Gothic" w:hAnsi="Arial" w:cs="Arial"/>
                <w:sz w:val="22"/>
                <w:szCs w:val="22"/>
              </w:rPr>
              <w:t xml:space="preserve"> 5</w:t>
            </w:r>
            <w:r w:rsidRPr="006E3225">
              <w:rPr>
                <w:rFonts w:ascii="Arial" w:eastAsia="MS Gothic" w:hAnsi="Arial" w:cs="Arial"/>
                <w:sz w:val="22"/>
                <w:szCs w:val="22"/>
              </w:rPr>
              <w:t>, Page 1</w:t>
            </w:r>
            <w:r w:rsidR="005E6197" w:rsidRPr="006E3225">
              <w:rPr>
                <w:rFonts w:ascii="Arial" w:eastAsia="MS Gothic" w:hAnsi="Arial" w:cs="Arial"/>
                <w:sz w:val="22"/>
                <w:szCs w:val="22"/>
              </w:rPr>
              <w:t>,</w:t>
            </w:r>
            <w:r w:rsidRPr="006E3225">
              <w:rPr>
                <w:rFonts w:ascii="Arial" w:eastAsia="MS Gothic" w:hAnsi="Arial" w:cs="Arial"/>
                <w:sz w:val="22"/>
                <w:szCs w:val="22"/>
              </w:rPr>
              <w:t xml:space="preserve"> IHP</w:t>
            </w:r>
          </w:p>
        </w:tc>
        <w:tc>
          <w:tcPr>
            <w:tcW w:w="1076" w:type="pct"/>
            <w:shd w:val="clear" w:color="auto" w:fill="00B0F0"/>
          </w:tcPr>
          <w:p w14:paraId="2903144D" w14:textId="1E96C955" w:rsidR="006F7CA3" w:rsidRPr="006E3225" w:rsidRDefault="006F7CA3" w:rsidP="00936B35">
            <w:pPr>
              <w:spacing w:after="120"/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</w:pPr>
            <w:r w:rsidRPr="006E3225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Accept </w:t>
            </w:r>
            <w:sdt>
              <w:sdtPr>
                <w:rPr>
                  <w:rFonts w:ascii="Arial" w:eastAsia="MS Gothic" w:hAnsi="Arial" w:cs="Arial"/>
                  <w:color w:val="FFFFFF" w:themeColor="background1"/>
                  <w:sz w:val="22"/>
                  <w:szCs w:val="22"/>
                </w:rPr>
                <w:id w:val="179911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225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762E906E" w14:textId="1EFF39A5" w:rsidR="006F7CA3" w:rsidRPr="006E3225" w:rsidRDefault="008B63A0" w:rsidP="00936B35">
            <w:pPr>
              <w:spacing w:after="120"/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</w:pPr>
            <w:r w:rsidRPr="006E3225">
              <w:rPr>
                <w:rFonts w:ascii="Arial" w:eastAsia="MS Gothic" w:hAnsi="Arial" w:cs="Arial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62CAA6" wp14:editId="7A2220FD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95884</wp:posOffset>
                      </wp:positionV>
                      <wp:extent cx="352425" cy="85725"/>
                      <wp:effectExtent l="19050" t="57150" r="28575" b="2857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2425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7DF64" id="Straight Arrow Connector 11" o:spid="_x0000_s1026" type="#_x0000_t32" style="position:absolute;margin-left:59.25pt;margin-top:7.55pt;width:27.75pt;height:6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6E3225">
              <w:rPr>
                <w:rFonts w:ascii="Arial" w:eastAsia="MS Gothic" w:hAnsi="Arial" w:cs="Arial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0002B76" wp14:editId="67720781">
                      <wp:simplePos x="0" y="0"/>
                      <wp:positionH relativeFrom="page">
                        <wp:posOffset>918210</wp:posOffset>
                      </wp:positionH>
                      <wp:positionV relativeFrom="paragraph">
                        <wp:posOffset>196850</wp:posOffset>
                      </wp:positionV>
                      <wp:extent cx="1537970" cy="1463040"/>
                      <wp:effectExtent l="0" t="0" r="24130" b="2286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97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3E056" w14:textId="79AFBAB0" w:rsidR="00936B35" w:rsidRPr="008B63A0" w:rsidRDefault="00936B3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B63A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The Technical assessor will highlight the appropriate response and provide detail if evidence provided is rejected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02B76" id="_x0000_s1030" type="#_x0000_t202" style="position:absolute;margin-left:72.3pt;margin-top:15.5pt;width:121.1pt;height:11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mZJw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">
                      <v:textbox>
                        <w:txbxContent>
                          <w:p w14:paraId="5853E056" w14:textId="79AFBAB0" w:rsidR="00936B35" w:rsidRPr="008B63A0" w:rsidRDefault="00936B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Technical assessor will highlight the appropriate response and provide detail if evidence provided is rejected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F7CA3" w:rsidRPr="006E3225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Reject   </w:t>
            </w:r>
            <w:sdt>
              <w:sdtPr>
                <w:rPr>
                  <w:rFonts w:ascii="Arial" w:eastAsia="MS Gothic" w:hAnsi="Arial" w:cs="Arial"/>
                  <w:color w:val="FFFFFF" w:themeColor="background1"/>
                  <w:sz w:val="22"/>
                  <w:szCs w:val="22"/>
                </w:rPr>
                <w:id w:val="7470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CA3" w:rsidRPr="006E3225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7367D095" w14:textId="5B4C604B" w:rsidR="006F7CA3" w:rsidRPr="006E3225" w:rsidRDefault="006F7CA3" w:rsidP="00936B35">
            <w:pPr>
              <w:spacing w:after="120"/>
              <w:ind w:left="732" w:hanging="732"/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</w:pPr>
            <w:r w:rsidRPr="006E3225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n/a        </w:t>
            </w:r>
            <w:sdt>
              <w:sdtPr>
                <w:rPr>
                  <w:rFonts w:ascii="Arial" w:eastAsia="MS Gothic" w:hAnsi="Arial" w:cs="Arial"/>
                  <w:color w:val="FFFFFF" w:themeColor="background1"/>
                  <w:sz w:val="22"/>
                  <w:szCs w:val="22"/>
                </w:rPr>
                <w:id w:val="3374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225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  <w:p w14:paraId="70B9D172" w14:textId="77777777" w:rsidR="006F7CA3" w:rsidRPr="006E3225" w:rsidRDefault="006F7CA3" w:rsidP="00936B35">
            <w:pPr>
              <w:spacing w:after="120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31256B18" w14:textId="77777777" w:rsidR="004B543F" w:rsidRDefault="004B543F" w:rsidP="007F22EF">
      <w:pPr>
        <w:rPr>
          <w:rFonts w:ascii="Arial" w:hAnsi="Arial"/>
          <w:sz w:val="22"/>
        </w:rPr>
      </w:pPr>
    </w:p>
    <w:p w14:paraId="6B95D60F" w14:textId="77777777" w:rsidR="004B543F" w:rsidRDefault="004B543F" w:rsidP="007F22EF">
      <w:pPr>
        <w:rPr>
          <w:rFonts w:ascii="Arial" w:hAnsi="Arial"/>
          <w:sz w:val="22"/>
        </w:rPr>
      </w:pPr>
    </w:p>
    <w:p w14:paraId="73B2AC97" w14:textId="77777777" w:rsidR="004B543F" w:rsidRDefault="004B543F" w:rsidP="007F22EF">
      <w:pPr>
        <w:rPr>
          <w:rFonts w:ascii="Arial" w:hAnsi="Arial"/>
          <w:sz w:val="22"/>
        </w:rPr>
      </w:pPr>
    </w:p>
    <w:p w14:paraId="515A462B" w14:textId="23A1CAD1" w:rsidR="004B543F" w:rsidRDefault="008B63A0" w:rsidP="007F22EF">
      <w:pPr>
        <w:rPr>
          <w:rFonts w:ascii="Arial" w:hAnsi="Arial"/>
          <w:sz w:val="22"/>
        </w:rPr>
      </w:pPr>
      <w:r w:rsidRPr="006F7CA3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7FC577" wp14:editId="3F0BA8FA">
                <wp:simplePos x="0" y="0"/>
                <wp:positionH relativeFrom="column">
                  <wp:posOffset>1149985</wp:posOffset>
                </wp:positionH>
                <wp:positionV relativeFrom="paragraph">
                  <wp:posOffset>20320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3389F" w14:textId="11619059" w:rsidR="00936B35" w:rsidRPr="008B63A0" w:rsidRDefault="00936B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is selected because bulk samples/soils are prepared/identified within a specified area of your workspace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FC577" id="_x0000_s1031" type="#_x0000_t202" style="position:absolute;margin-left:90.55pt;margin-top:1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">
                <v:textbox style="mso-fit-shape-to-text:t">
                  <w:txbxContent>
                    <w:p w14:paraId="2F13389F" w14:textId="11619059" w:rsidR="00936B35" w:rsidRPr="008B63A0" w:rsidRDefault="00936B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63A0">
                        <w:rPr>
                          <w:rFonts w:ascii="Arial" w:hAnsi="Arial" w:cs="Arial"/>
                          <w:sz w:val="22"/>
                          <w:szCs w:val="22"/>
                        </w:rPr>
                        <w:t>This is selected because bulk samples/soils are prepared/identified within a specified area of your workspace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543F">
        <w:rPr>
          <w:rFonts w:ascii="MS Gothic" w:eastAsia="MS Gothic" w:hAnsi="MS Gothic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C92F3B" wp14:editId="2EF8D161">
                <wp:simplePos x="0" y="0"/>
                <wp:positionH relativeFrom="column">
                  <wp:posOffset>5813425</wp:posOffset>
                </wp:positionH>
                <wp:positionV relativeFrom="paragraph">
                  <wp:posOffset>38100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56F8B" w14:textId="77777777" w:rsidR="00936B35" w:rsidRPr="008B63A0" w:rsidRDefault="00936B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file name clearly identifies what the evidence relates to and where it is in the document. </w:t>
                            </w:r>
                          </w:p>
                          <w:p w14:paraId="455E22EE" w14:textId="3B6D7DD2" w:rsidR="00936B35" w:rsidRPr="008B63A0" w:rsidRDefault="00936B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Embedded as a Microsoft Word document,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8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support access by MacBook devices. </w:t>
                            </w:r>
                          </w:p>
                          <w:p w14:paraId="79F5D4FB" w14:textId="026EE75B" w:rsidR="00936B35" w:rsidRPr="008B63A0" w:rsidRDefault="00936B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NB/ If embedded documents not possible, please ensure they are attached with the Declaration and named and traceable to the aspect being addressed, as detailed above in example.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92F3B" id="_x0000_s1032" type="#_x0000_t202" style="position:absolute;margin-left:457.75pt;margin-top:3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TJg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">
                <v:textbox style="mso-fit-shape-to-text:t">
                  <w:txbxContent>
                    <w:p w14:paraId="2BA56F8B" w14:textId="77777777" w:rsidR="00936B35" w:rsidRPr="008B63A0" w:rsidRDefault="00936B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63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file name clearly identifies what the evidence relates to and where it is in the document. </w:t>
                      </w:r>
                    </w:p>
                    <w:p w14:paraId="455E22EE" w14:textId="3B6D7DD2" w:rsidR="00936B35" w:rsidRPr="008B63A0" w:rsidRDefault="00936B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63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Embedded as a Microsoft Word document,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8B63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 support access by MacBook devices. </w:t>
                      </w:r>
                    </w:p>
                    <w:p w14:paraId="79F5D4FB" w14:textId="026EE75B" w:rsidR="00936B35" w:rsidRPr="008B63A0" w:rsidRDefault="00936B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63A0">
                        <w:rPr>
                          <w:rFonts w:ascii="Arial" w:hAnsi="Arial" w:cs="Arial"/>
                          <w:sz w:val="22"/>
                          <w:szCs w:val="22"/>
                        </w:rPr>
                        <w:t>NB/ If embedded documents not possible, please ensure they are attached with the Declaration and named and traceable to the aspect being addressed, as detailed above in example.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F05E2" w14:textId="587535E7" w:rsidR="006F7CA3" w:rsidRPr="007F22EF" w:rsidRDefault="006F7CA3" w:rsidP="008B63A0">
      <w:pPr>
        <w:rPr>
          <w:rFonts w:ascii="Arial" w:hAnsi="Arial"/>
          <w:sz w:val="22"/>
        </w:rPr>
      </w:pPr>
    </w:p>
    <w:sectPr w:rsidR="006F7CA3" w:rsidRPr="007F22EF" w:rsidSect="00F25D81">
      <w:type w:val="continuous"/>
      <w:pgSz w:w="16838" w:h="11906" w:orient="landscape"/>
      <w:pgMar w:top="1135" w:right="1440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C2E3D" w14:textId="77777777" w:rsidR="005F4853" w:rsidRDefault="005F4853">
      <w:r>
        <w:separator/>
      </w:r>
    </w:p>
  </w:endnote>
  <w:endnote w:type="continuationSeparator" w:id="0">
    <w:p w14:paraId="2FF0D346" w14:textId="77777777" w:rsidR="005F4853" w:rsidRDefault="005F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A5F8B" w14:textId="3E51D899" w:rsidR="00936B35" w:rsidRDefault="00936B35" w:rsidP="00F25D81">
    <w:pPr>
      <w:pStyle w:val="Footer"/>
      <w:jc w:val="center"/>
      <w:rPr>
        <w:sz w:val="20"/>
      </w:rPr>
    </w:pPr>
    <w:r>
      <w:rPr>
        <w:sz w:val="20"/>
      </w:rPr>
      <w:t>Doc D Aug 2021</w:t>
    </w:r>
    <w:r>
      <w:rPr>
        <w:sz w:val="20"/>
      </w:rPr>
      <w:tab/>
    </w:r>
    <w:r w:rsidRPr="00660925">
      <w:rPr>
        <w:sz w:val="20"/>
      </w:rPr>
      <w:t xml:space="preserve">Page </w:t>
    </w:r>
    <w:r w:rsidRPr="00660925">
      <w:rPr>
        <w:sz w:val="20"/>
      </w:rPr>
      <w:fldChar w:fldCharType="begin"/>
    </w:r>
    <w:r w:rsidRPr="00660925">
      <w:rPr>
        <w:sz w:val="20"/>
      </w:rPr>
      <w:instrText xml:space="preserve"> PAGE </w:instrText>
    </w:r>
    <w:r w:rsidRPr="00660925">
      <w:rPr>
        <w:sz w:val="20"/>
      </w:rPr>
      <w:fldChar w:fldCharType="separate"/>
    </w:r>
    <w:r>
      <w:rPr>
        <w:noProof/>
        <w:sz w:val="20"/>
      </w:rPr>
      <w:t>1</w:t>
    </w:r>
    <w:r w:rsidRPr="00660925">
      <w:rPr>
        <w:sz w:val="20"/>
      </w:rPr>
      <w:fldChar w:fldCharType="end"/>
    </w:r>
    <w:r w:rsidRPr="00660925">
      <w:rPr>
        <w:sz w:val="20"/>
      </w:rPr>
      <w:t xml:space="preserve"> of </w:t>
    </w:r>
    <w:r w:rsidRPr="00660925">
      <w:rPr>
        <w:sz w:val="20"/>
      </w:rPr>
      <w:fldChar w:fldCharType="begin"/>
    </w:r>
    <w:r w:rsidRPr="00660925">
      <w:rPr>
        <w:sz w:val="20"/>
      </w:rPr>
      <w:instrText xml:space="preserve"> NUMPAGES </w:instrText>
    </w:r>
    <w:r w:rsidRPr="00660925">
      <w:rPr>
        <w:sz w:val="20"/>
      </w:rPr>
      <w:fldChar w:fldCharType="separate"/>
    </w:r>
    <w:r>
      <w:rPr>
        <w:noProof/>
        <w:sz w:val="20"/>
      </w:rPr>
      <w:t>2</w:t>
    </w:r>
    <w:r w:rsidRPr="00660925">
      <w:rPr>
        <w:sz w:val="20"/>
      </w:rPr>
      <w:fldChar w:fldCharType="end"/>
    </w:r>
    <w:r>
      <w:rPr>
        <w:sz w:val="20"/>
      </w:rPr>
      <w:tab/>
      <w:t>Form: UKAS/HSG248/ 02</w:t>
    </w:r>
    <w:r w:rsidR="00167CD3">
      <w:rPr>
        <w:sz w:val="20"/>
      </w:rPr>
      <w:t>/Web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EDF6E" w14:textId="77777777" w:rsidR="005F4853" w:rsidRDefault="005F4853">
      <w:r>
        <w:separator/>
      </w:r>
    </w:p>
  </w:footnote>
  <w:footnote w:type="continuationSeparator" w:id="0">
    <w:p w14:paraId="65E6A466" w14:textId="77777777" w:rsidR="005F4853" w:rsidRDefault="005F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7389"/>
    <w:multiLevelType w:val="hybridMultilevel"/>
    <w:tmpl w:val="4BD245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7FE"/>
    <w:multiLevelType w:val="hybridMultilevel"/>
    <w:tmpl w:val="0A025072"/>
    <w:lvl w:ilvl="0" w:tplc="94FE78A8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D44092A"/>
    <w:multiLevelType w:val="hybridMultilevel"/>
    <w:tmpl w:val="A466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5D5"/>
    <w:multiLevelType w:val="hybridMultilevel"/>
    <w:tmpl w:val="AD22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029B4"/>
    <w:multiLevelType w:val="hybridMultilevel"/>
    <w:tmpl w:val="3EACAB6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527B"/>
    <w:multiLevelType w:val="hybridMultilevel"/>
    <w:tmpl w:val="F000E680"/>
    <w:lvl w:ilvl="0" w:tplc="94FE78A8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37496"/>
    <w:multiLevelType w:val="hybridMultilevel"/>
    <w:tmpl w:val="CB7CC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2004A"/>
    <w:multiLevelType w:val="hybridMultilevel"/>
    <w:tmpl w:val="CA6ABA32"/>
    <w:lvl w:ilvl="0" w:tplc="94FE78A8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60597"/>
    <w:multiLevelType w:val="hybridMultilevel"/>
    <w:tmpl w:val="1F2E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3F7F"/>
    <w:multiLevelType w:val="hybridMultilevel"/>
    <w:tmpl w:val="E8FA622C"/>
    <w:lvl w:ilvl="0" w:tplc="94FE78A8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3495"/>
    <w:multiLevelType w:val="hybridMultilevel"/>
    <w:tmpl w:val="C88C1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07A18"/>
    <w:multiLevelType w:val="hybridMultilevel"/>
    <w:tmpl w:val="230E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7FAE"/>
    <w:multiLevelType w:val="hybridMultilevel"/>
    <w:tmpl w:val="49BC1A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F77318"/>
    <w:multiLevelType w:val="hybridMultilevel"/>
    <w:tmpl w:val="75F83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3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CA"/>
    <w:rsid w:val="00000F5D"/>
    <w:rsid w:val="00020AAB"/>
    <w:rsid w:val="00095257"/>
    <w:rsid w:val="000A406E"/>
    <w:rsid w:val="000C3B3F"/>
    <w:rsid w:val="000E7CFF"/>
    <w:rsid w:val="000F1896"/>
    <w:rsid w:val="00114042"/>
    <w:rsid w:val="001310B9"/>
    <w:rsid w:val="001344DD"/>
    <w:rsid w:val="00156B97"/>
    <w:rsid w:val="001604C5"/>
    <w:rsid w:val="00167CD3"/>
    <w:rsid w:val="001A09FC"/>
    <w:rsid w:val="001B5D55"/>
    <w:rsid w:val="001C7E59"/>
    <w:rsid w:val="001D69F0"/>
    <w:rsid w:val="00204C2B"/>
    <w:rsid w:val="002108C1"/>
    <w:rsid w:val="00224512"/>
    <w:rsid w:val="00242144"/>
    <w:rsid w:val="00245AE4"/>
    <w:rsid w:val="002559CA"/>
    <w:rsid w:val="0027010F"/>
    <w:rsid w:val="002C5729"/>
    <w:rsid w:val="002D2AE3"/>
    <w:rsid w:val="003015E3"/>
    <w:rsid w:val="00356157"/>
    <w:rsid w:val="00363EC5"/>
    <w:rsid w:val="003B520D"/>
    <w:rsid w:val="003B55A5"/>
    <w:rsid w:val="003C4F3E"/>
    <w:rsid w:val="003E47A9"/>
    <w:rsid w:val="00406973"/>
    <w:rsid w:val="00411654"/>
    <w:rsid w:val="00423637"/>
    <w:rsid w:val="00425A91"/>
    <w:rsid w:val="00437186"/>
    <w:rsid w:val="0044763A"/>
    <w:rsid w:val="00452BB8"/>
    <w:rsid w:val="004536A3"/>
    <w:rsid w:val="004A372F"/>
    <w:rsid w:val="004B067E"/>
    <w:rsid w:val="004B543F"/>
    <w:rsid w:val="004B5B4C"/>
    <w:rsid w:val="004F0B7F"/>
    <w:rsid w:val="0050203F"/>
    <w:rsid w:val="00532A29"/>
    <w:rsid w:val="00541339"/>
    <w:rsid w:val="00555AAB"/>
    <w:rsid w:val="00555F72"/>
    <w:rsid w:val="00570301"/>
    <w:rsid w:val="00583CF2"/>
    <w:rsid w:val="00595E31"/>
    <w:rsid w:val="005A6670"/>
    <w:rsid w:val="005E6197"/>
    <w:rsid w:val="005F2770"/>
    <w:rsid w:val="005F36DC"/>
    <w:rsid w:val="005F4853"/>
    <w:rsid w:val="006110FD"/>
    <w:rsid w:val="006502A6"/>
    <w:rsid w:val="00660925"/>
    <w:rsid w:val="00672256"/>
    <w:rsid w:val="006828BE"/>
    <w:rsid w:val="00692DCB"/>
    <w:rsid w:val="006C0837"/>
    <w:rsid w:val="006C3F1C"/>
    <w:rsid w:val="006E3225"/>
    <w:rsid w:val="006F7CA3"/>
    <w:rsid w:val="007209BC"/>
    <w:rsid w:val="007452BC"/>
    <w:rsid w:val="00750D80"/>
    <w:rsid w:val="00767F6E"/>
    <w:rsid w:val="007B3939"/>
    <w:rsid w:val="007C70F8"/>
    <w:rsid w:val="007F22EF"/>
    <w:rsid w:val="00832069"/>
    <w:rsid w:val="00833719"/>
    <w:rsid w:val="00833947"/>
    <w:rsid w:val="00885D26"/>
    <w:rsid w:val="008B63A0"/>
    <w:rsid w:val="008E17FC"/>
    <w:rsid w:val="008F3DC9"/>
    <w:rsid w:val="008F4A07"/>
    <w:rsid w:val="00904D02"/>
    <w:rsid w:val="00935285"/>
    <w:rsid w:val="00936B35"/>
    <w:rsid w:val="00945FF7"/>
    <w:rsid w:val="00961445"/>
    <w:rsid w:val="009863A4"/>
    <w:rsid w:val="009B12B6"/>
    <w:rsid w:val="009B2BC3"/>
    <w:rsid w:val="009B509B"/>
    <w:rsid w:val="00A1589E"/>
    <w:rsid w:val="00A2214C"/>
    <w:rsid w:val="00A54EF9"/>
    <w:rsid w:val="00A54F11"/>
    <w:rsid w:val="00A55E96"/>
    <w:rsid w:val="00A61BCF"/>
    <w:rsid w:val="00A622E2"/>
    <w:rsid w:val="00A62E6E"/>
    <w:rsid w:val="00A92C71"/>
    <w:rsid w:val="00A94D55"/>
    <w:rsid w:val="00AC044B"/>
    <w:rsid w:val="00AF5CED"/>
    <w:rsid w:val="00AF7AFC"/>
    <w:rsid w:val="00B03289"/>
    <w:rsid w:val="00B06605"/>
    <w:rsid w:val="00B06B63"/>
    <w:rsid w:val="00B13CF4"/>
    <w:rsid w:val="00B15319"/>
    <w:rsid w:val="00B40299"/>
    <w:rsid w:val="00B50249"/>
    <w:rsid w:val="00B627C3"/>
    <w:rsid w:val="00B779D4"/>
    <w:rsid w:val="00BB0CA5"/>
    <w:rsid w:val="00BC1BE7"/>
    <w:rsid w:val="00BD0CF6"/>
    <w:rsid w:val="00BE0922"/>
    <w:rsid w:val="00BE7424"/>
    <w:rsid w:val="00C504CA"/>
    <w:rsid w:val="00C54381"/>
    <w:rsid w:val="00C61CD9"/>
    <w:rsid w:val="00C82E06"/>
    <w:rsid w:val="00CE6E27"/>
    <w:rsid w:val="00D007D8"/>
    <w:rsid w:val="00D33C14"/>
    <w:rsid w:val="00D4174E"/>
    <w:rsid w:val="00D557F5"/>
    <w:rsid w:val="00D75349"/>
    <w:rsid w:val="00DA3AA3"/>
    <w:rsid w:val="00DA47A4"/>
    <w:rsid w:val="00DA4B91"/>
    <w:rsid w:val="00DB3DE5"/>
    <w:rsid w:val="00DC1FBB"/>
    <w:rsid w:val="00E80096"/>
    <w:rsid w:val="00EA55E1"/>
    <w:rsid w:val="00EC1FBD"/>
    <w:rsid w:val="00ED437E"/>
    <w:rsid w:val="00ED5CE9"/>
    <w:rsid w:val="00EE6A31"/>
    <w:rsid w:val="00EE77F5"/>
    <w:rsid w:val="00EF2ACF"/>
    <w:rsid w:val="00EF3C81"/>
    <w:rsid w:val="00F048B9"/>
    <w:rsid w:val="00F05DF0"/>
    <w:rsid w:val="00F25D81"/>
    <w:rsid w:val="00F27E75"/>
    <w:rsid w:val="00F91277"/>
    <w:rsid w:val="00FB6EAF"/>
    <w:rsid w:val="00FB75DF"/>
    <w:rsid w:val="00FE0CBC"/>
    <w:rsid w:val="00FE4CAD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5C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25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  <w:iCs/>
      <w:sz w:val="22"/>
    </w:rPr>
  </w:style>
  <w:style w:type="paragraph" w:styleId="BalloonText">
    <w:name w:val="Balloon Text"/>
    <w:basedOn w:val="Normal"/>
    <w:semiHidden/>
    <w:rsid w:val="00A2214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7030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70301"/>
    <w:pPr>
      <w:ind w:left="720"/>
      <w:contextualSpacing/>
    </w:pPr>
  </w:style>
  <w:style w:type="table" w:styleId="TableGrid">
    <w:name w:val="Table Grid"/>
    <w:basedOn w:val="TableNormal"/>
    <w:rsid w:val="00570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E47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47A9"/>
    <w:rPr>
      <w:lang w:eastAsia="en-US"/>
    </w:rPr>
  </w:style>
  <w:style w:type="character" w:styleId="Hyperlink">
    <w:name w:val="Hyperlink"/>
    <w:basedOn w:val="DefaultParagraphFont"/>
    <w:rsid w:val="004A3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7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04C2B"/>
    <w:rPr>
      <w:color w:val="808080"/>
    </w:rPr>
  </w:style>
  <w:style w:type="character" w:customStyle="1" w:styleId="HeaderChar">
    <w:name w:val="Header Char"/>
    <w:basedOn w:val="DefaultParagraphFont"/>
    <w:link w:val="Header"/>
    <w:rsid w:val="009B509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2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2AE3"/>
    <w:rPr>
      <w:b/>
      <w:bCs/>
      <w:lang w:eastAsia="en-US"/>
    </w:rPr>
  </w:style>
  <w:style w:type="character" w:styleId="FollowedHyperlink">
    <w:name w:val="FollowedHyperlink"/>
    <w:basedOn w:val="DefaultParagraphFont"/>
    <w:rsid w:val="005E6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stomerservices@uka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39095174304B9AAB9802B31E2E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796D4-F5B9-4BEE-BCE4-3902F78237EF}"/>
      </w:docPartPr>
      <w:docPartBody>
        <w:p w:rsidR="00A42D7C" w:rsidRDefault="007A0F31" w:rsidP="007A0F31">
          <w:pPr>
            <w:pStyle w:val="F939095174304B9AAB9802B31E2E7B58"/>
          </w:pPr>
          <w:r w:rsidRPr="000C200E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37224AF6C744F8AA7031B11C06A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4E28B-8B27-4951-B07B-95F1FF444C46}"/>
      </w:docPartPr>
      <w:docPartBody>
        <w:p w:rsidR="00F14F46" w:rsidRDefault="00A42D7C" w:rsidP="00A42D7C">
          <w:pPr>
            <w:pStyle w:val="637224AF6C744F8AA7031B11C06AE5EE"/>
          </w:pPr>
          <w:r w:rsidRPr="00D62C56">
            <w:rPr>
              <w:rStyle w:val="PlaceholderText"/>
            </w:rPr>
            <w:t>Choose an item.</w:t>
          </w:r>
        </w:p>
      </w:docPartBody>
    </w:docPart>
    <w:docPart>
      <w:docPartPr>
        <w:name w:val="ED6E1BEA1B2E40579953089F81FCD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FBF9-0207-427C-83D1-2B27C1F848EA}"/>
      </w:docPartPr>
      <w:docPartBody>
        <w:p w:rsidR="00F14F46" w:rsidRDefault="00A42D7C" w:rsidP="00A42D7C">
          <w:pPr>
            <w:pStyle w:val="ED6E1BEA1B2E40579953089F81FCD3DC"/>
          </w:pPr>
          <w:r w:rsidRPr="00D62C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31"/>
    <w:rsid w:val="000C4529"/>
    <w:rsid w:val="000E5F6F"/>
    <w:rsid w:val="000F5BB1"/>
    <w:rsid w:val="002A5940"/>
    <w:rsid w:val="00695508"/>
    <w:rsid w:val="006E4B36"/>
    <w:rsid w:val="007A0F31"/>
    <w:rsid w:val="008E2934"/>
    <w:rsid w:val="00A20B89"/>
    <w:rsid w:val="00A42D7C"/>
    <w:rsid w:val="00CE11BF"/>
    <w:rsid w:val="00D4144A"/>
    <w:rsid w:val="00DD12D1"/>
    <w:rsid w:val="00E77A8E"/>
    <w:rsid w:val="00F14F46"/>
    <w:rsid w:val="00F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D7C"/>
    <w:rPr>
      <w:color w:val="808080"/>
    </w:rPr>
  </w:style>
  <w:style w:type="paragraph" w:customStyle="1" w:styleId="F939095174304B9AAB9802B31E2E7B58">
    <w:name w:val="F939095174304B9AAB9802B31E2E7B58"/>
    <w:rsid w:val="007A0F31"/>
  </w:style>
  <w:style w:type="paragraph" w:customStyle="1" w:styleId="A1D9226057FE4CB0BC8C190DBF1F1307">
    <w:name w:val="A1D9226057FE4CB0BC8C190DBF1F1307"/>
    <w:rsid w:val="00A42D7C"/>
  </w:style>
  <w:style w:type="paragraph" w:customStyle="1" w:styleId="4C661ECF46DF4C2384C976B66D94451C">
    <w:name w:val="4C661ECF46DF4C2384C976B66D94451C"/>
    <w:rsid w:val="00A42D7C"/>
  </w:style>
  <w:style w:type="paragraph" w:customStyle="1" w:styleId="C8ADB176B7B04DB6A63EBA1736F97199">
    <w:name w:val="C8ADB176B7B04DB6A63EBA1736F97199"/>
    <w:rsid w:val="00A42D7C"/>
  </w:style>
  <w:style w:type="paragraph" w:customStyle="1" w:styleId="637224AF6C744F8AA7031B11C06AE5EE">
    <w:name w:val="637224AF6C744F8AA7031B11C06AE5EE"/>
    <w:rsid w:val="00A42D7C"/>
  </w:style>
  <w:style w:type="paragraph" w:customStyle="1" w:styleId="2DF01BADFFA24FE4B7F27D7F493F4E0A">
    <w:name w:val="2DF01BADFFA24FE4B7F27D7F493F4E0A"/>
    <w:rsid w:val="00A42D7C"/>
  </w:style>
  <w:style w:type="paragraph" w:customStyle="1" w:styleId="ED6E1BEA1B2E40579953089F81FCD3DC">
    <w:name w:val="ED6E1BEA1B2E40579953089F81FCD3DC"/>
    <w:rsid w:val="00A42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9885-19BF-4742-8FAA-C93445FB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2021-08-11T12:19:00Z</dcterms:created>
  <dcterms:modified xsi:type="dcterms:W3CDTF">2021-08-11T12:19:00Z</dcterms:modified>
</cp:coreProperties>
</file>