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1BF9" w14:textId="76B1429B" w:rsidR="00A33231" w:rsidRDefault="00A33231" w:rsidP="00F07B90">
      <w:pPr>
        <w:pStyle w:val="Header"/>
        <w:tabs>
          <w:tab w:val="clear" w:pos="4513"/>
          <w:tab w:val="clear" w:pos="9026"/>
          <w:tab w:val="left" w:pos="1701"/>
        </w:tabs>
        <w:jc w:val="center"/>
        <w:rPr>
          <w:rFonts w:ascii="Verdana" w:hAnsi="Verdana"/>
          <w:b/>
          <w:bCs/>
          <w:color w:val="330072"/>
          <w:sz w:val="40"/>
          <w:szCs w:val="40"/>
        </w:rPr>
      </w:pPr>
    </w:p>
    <w:p w14:paraId="2ED15B81" w14:textId="77777777" w:rsidR="00EF3E40" w:rsidRDefault="00EF3E40" w:rsidP="00F07B90">
      <w:pPr>
        <w:pStyle w:val="Header"/>
        <w:tabs>
          <w:tab w:val="clear" w:pos="4513"/>
          <w:tab w:val="clear" w:pos="9026"/>
          <w:tab w:val="left" w:pos="1701"/>
        </w:tabs>
        <w:jc w:val="center"/>
        <w:rPr>
          <w:rFonts w:ascii="Verdana" w:hAnsi="Verdana"/>
          <w:b/>
          <w:bCs/>
          <w:color w:val="330072"/>
          <w:sz w:val="40"/>
          <w:szCs w:val="40"/>
        </w:rPr>
      </w:pPr>
    </w:p>
    <w:p w14:paraId="4576F584" w14:textId="40B01C07" w:rsidR="00F07B90" w:rsidRPr="00F07B90" w:rsidRDefault="00F07B90" w:rsidP="00F07B90">
      <w:pPr>
        <w:pStyle w:val="Header"/>
        <w:tabs>
          <w:tab w:val="clear" w:pos="4513"/>
          <w:tab w:val="clear" w:pos="9026"/>
          <w:tab w:val="left" w:pos="1701"/>
        </w:tabs>
        <w:jc w:val="center"/>
        <w:rPr>
          <w:rFonts w:ascii="Verdana" w:hAnsi="Verdana"/>
          <w:b/>
          <w:bCs/>
          <w:color w:val="330072"/>
          <w:sz w:val="32"/>
          <w:szCs w:val="32"/>
        </w:rPr>
      </w:pPr>
      <w:r w:rsidRPr="00F07B90">
        <w:rPr>
          <w:rFonts w:ascii="Verdana" w:hAnsi="Verdana"/>
          <w:b/>
          <w:bCs/>
          <w:color w:val="330072"/>
          <w:sz w:val="40"/>
          <w:szCs w:val="40"/>
        </w:rPr>
        <w:t>Master terms glossary and change mapping – IQIPS Standard</w:t>
      </w:r>
    </w:p>
    <w:p w14:paraId="34AE3CB9" w14:textId="3876C26D" w:rsidR="00CA0F90" w:rsidRPr="00F07B90" w:rsidRDefault="00CA0F90" w:rsidP="00EF19AB">
      <w:pPr>
        <w:spacing w:after="120" w:line="240" w:lineRule="auto"/>
        <w:rPr>
          <w:rFonts w:ascii="Verdana" w:hAnsi="Verdana"/>
        </w:rPr>
      </w:pPr>
    </w:p>
    <w:p w14:paraId="228297FA" w14:textId="77777777" w:rsidR="00F07B90" w:rsidRPr="00F07B90" w:rsidRDefault="00F07B90" w:rsidP="00EF19AB">
      <w:pPr>
        <w:spacing w:after="120" w:line="240" w:lineRule="auto"/>
        <w:rPr>
          <w:rFonts w:ascii="Verdana" w:hAnsi="Verdana"/>
        </w:rPr>
      </w:pPr>
    </w:p>
    <w:bookmarkStart w:id="0" w:name="_top" w:displacedByCustomXml="next"/>
    <w:bookmarkEnd w:id="0" w:displacedByCustomXml="next"/>
    <w:sdt>
      <w:sdtPr>
        <w:rPr>
          <w:rFonts w:asciiTheme="minorHAnsi" w:eastAsiaTheme="minorHAnsi" w:hAnsiTheme="minorHAnsi" w:cstheme="minorBidi"/>
          <w:b w:val="0"/>
          <w:color w:val="auto"/>
          <w:kern w:val="2"/>
          <w:sz w:val="24"/>
          <w:szCs w:val="24"/>
          <w:lang w:val="en-GB"/>
          <w14:ligatures w14:val="standardContextual"/>
        </w:rPr>
        <w:id w:val="-217062680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4253E87A" w14:textId="77777777" w:rsidR="00F07B90" w:rsidRPr="00AC5CD6" w:rsidRDefault="00F07B90" w:rsidP="00F07B90">
          <w:pPr>
            <w:pStyle w:val="TOCHeading"/>
            <w:spacing w:before="0" w:after="120" w:line="240" w:lineRule="auto"/>
            <w:rPr>
              <w:rStyle w:val="Heading1Char"/>
              <w:rFonts w:eastAsiaTheme="minorHAnsi" w:cstheme="minorBidi"/>
              <w:b/>
              <w:bCs/>
              <w:color w:val="auto"/>
              <w:kern w:val="2"/>
              <w:sz w:val="24"/>
              <w:szCs w:val="24"/>
              <w:lang w:val="en-GB"/>
              <w14:ligatures w14:val="standardContextual"/>
            </w:rPr>
          </w:pPr>
          <w:r w:rsidRPr="00AC5CD6">
            <w:rPr>
              <w:rStyle w:val="Heading1Char"/>
              <w:b/>
              <w:bCs/>
            </w:rPr>
            <w:t>Contents</w:t>
          </w:r>
        </w:p>
        <w:p w14:paraId="280A5B7A" w14:textId="77777777" w:rsidR="00F07B90" w:rsidRPr="00F07B90" w:rsidRDefault="00F07B90" w:rsidP="00F07B90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r w:rsidRPr="00F07B90">
            <w:rPr>
              <w:rFonts w:ascii="Verdana" w:hAnsi="Verdana"/>
            </w:rPr>
            <w:fldChar w:fldCharType="begin"/>
          </w:r>
          <w:r w:rsidRPr="00F07B90">
            <w:rPr>
              <w:rFonts w:ascii="Verdana" w:hAnsi="Verdana"/>
            </w:rPr>
            <w:instrText xml:space="preserve"> TOC \o "1-3" \h \z \u </w:instrText>
          </w:r>
          <w:r w:rsidRPr="00F07B90">
            <w:rPr>
              <w:rFonts w:ascii="Verdana" w:hAnsi="Verdana"/>
            </w:rPr>
            <w:fldChar w:fldCharType="separate"/>
          </w:r>
          <w:hyperlink w:anchor="_Toc202524228" w:history="1">
            <w:r w:rsidRPr="00F07B90">
              <w:rPr>
                <w:rStyle w:val="Hyperlink"/>
                <w:rFonts w:ascii="Verdana" w:hAnsi="Verdana"/>
                <w:noProof/>
              </w:rPr>
              <w:t>IQIPS Standard – Master term glossary</w:t>
            </w:r>
            <w:r w:rsidRPr="00F07B90">
              <w:rPr>
                <w:rFonts w:ascii="Verdana" w:hAnsi="Verdana"/>
                <w:noProof/>
                <w:webHidden/>
              </w:rPr>
              <w:tab/>
            </w:r>
            <w:r w:rsidRPr="00F07B90">
              <w:rPr>
                <w:rFonts w:ascii="Verdana" w:hAnsi="Verdana"/>
                <w:noProof/>
                <w:webHidden/>
              </w:rPr>
              <w:fldChar w:fldCharType="begin"/>
            </w:r>
            <w:r w:rsidRPr="00F07B90">
              <w:rPr>
                <w:rFonts w:ascii="Verdana" w:hAnsi="Verdana"/>
                <w:noProof/>
                <w:webHidden/>
              </w:rPr>
              <w:instrText xml:space="preserve"> PAGEREF _Toc202524228 \h </w:instrText>
            </w:r>
            <w:r w:rsidRPr="00F07B90">
              <w:rPr>
                <w:rFonts w:ascii="Verdana" w:hAnsi="Verdana"/>
                <w:noProof/>
                <w:webHidden/>
              </w:rPr>
            </w:r>
            <w:r w:rsidRPr="00F07B90">
              <w:rPr>
                <w:rFonts w:ascii="Verdana" w:hAnsi="Verdana"/>
                <w:noProof/>
                <w:webHidden/>
              </w:rPr>
              <w:fldChar w:fldCharType="separate"/>
            </w:r>
            <w:r w:rsidRPr="00F07B90">
              <w:rPr>
                <w:rFonts w:ascii="Verdana" w:hAnsi="Verdana"/>
                <w:noProof/>
                <w:webHidden/>
              </w:rPr>
              <w:t>2</w:t>
            </w:r>
            <w:r w:rsidRPr="00F07B90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306411EA" w14:textId="77777777" w:rsidR="00F07B90" w:rsidRPr="00F07B90" w:rsidRDefault="00F07B90" w:rsidP="00F07B90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hyperlink w:anchor="_Toc202524229" w:history="1">
            <w:r w:rsidRPr="00F07B90">
              <w:rPr>
                <w:rStyle w:val="Hyperlink"/>
                <w:rFonts w:ascii="Verdana" w:hAnsi="Verdana"/>
                <w:noProof/>
              </w:rPr>
              <w:t>IQIPS Standard – Objects of conformity assessment</w:t>
            </w:r>
            <w:r w:rsidRPr="00F07B90">
              <w:rPr>
                <w:rFonts w:ascii="Verdana" w:hAnsi="Verdana"/>
                <w:noProof/>
                <w:webHidden/>
              </w:rPr>
              <w:tab/>
            </w:r>
            <w:r w:rsidRPr="00F07B90">
              <w:rPr>
                <w:rFonts w:ascii="Verdana" w:hAnsi="Verdana"/>
                <w:noProof/>
                <w:webHidden/>
              </w:rPr>
              <w:fldChar w:fldCharType="begin"/>
            </w:r>
            <w:r w:rsidRPr="00F07B90">
              <w:rPr>
                <w:rFonts w:ascii="Verdana" w:hAnsi="Verdana"/>
                <w:noProof/>
                <w:webHidden/>
              </w:rPr>
              <w:instrText xml:space="preserve"> PAGEREF _Toc202524229 \h </w:instrText>
            </w:r>
            <w:r w:rsidRPr="00F07B90">
              <w:rPr>
                <w:rFonts w:ascii="Verdana" w:hAnsi="Verdana"/>
                <w:noProof/>
                <w:webHidden/>
              </w:rPr>
            </w:r>
            <w:r w:rsidRPr="00F07B90">
              <w:rPr>
                <w:rFonts w:ascii="Verdana" w:hAnsi="Verdana"/>
                <w:noProof/>
                <w:webHidden/>
              </w:rPr>
              <w:fldChar w:fldCharType="separate"/>
            </w:r>
            <w:r w:rsidRPr="00F07B90">
              <w:rPr>
                <w:rFonts w:ascii="Verdana" w:hAnsi="Verdana"/>
                <w:noProof/>
                <w:webHidden/>
              </w:rPr>
              <w:t>3</w:t>
            </w:r>
            <w:r w:rsidRPr="00F07B90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0A101980" w14:textId="77777777" w:rsidR="00F07B90" w:rsidRPr="00F07B90" w:rsidRDefault="00F07B90" w:rsidP="00F07B90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hyperlink w:anchor="_Toc202524230" w:history="1">
            <w:r w:rsidRPr="00F07B90">
              <w:rPr>
                <w:rStyle w:val="Hyperlink"/>
                <w:rFonts w:ascii="Verdana" w:hAnsi="Verdana"/>
                <w:noProof/>
              </w:rPr>
              <w:t>IQIPS Standard – Types of evaluation</w:t>
            </w:r>
            <w:r w:rsidRPr="00F07B90">
              <w:rPr>
                <w:rFonts w:ascii="Verdana" w:hAnsi="Verdana"/>
                <w:noProof/>
                <w:webHidden/>
              </w:rPr>
              <w:tab/>
            </w:r>
            <w:r w:rsidRPr="00F07B90">
              <w:rPr>
                <w:rFonts w:ascii="Verdana" w:hAnsi="Verdana"/>
                <w:noProof/>
                <w:webHidden/>
              </w:rPr>
              <w:fldChar w:fldCharType="begin"/>
            </w:r>
            <w:r w:rsidRPr="00F07B90">
              <w:rPr>
                <w:rFonts w:ascii="Verdana" w:hAnsi="Verdana"/>
                <w:noProof/>
                <w:webHidden/>
              </w:rPr>
              <w:instrText xml:space="preserve"> PAGEREF _Toc202524230 \h </w:instrText>
            </w:r>
            <w:r w:rsidRPr="00F07B90">
              <w:rPr>
                <w:rFonts w:ascii="Verdana" w:hAnsi="Verdana"/>
                <w:noProof/>
                <w:webHidden/>
              </w:rPr>
            </w:r>
            <w:r w:rsidRPr="00F07B90">
              <w:rPr>
                <w:rFonts w:ascii="Verdana" w:hAnsi="Verdana"/>
                <w:noProof/>
                <w:webHidden/>
              </w:rPr>
              <w:fldChar w:fldCharType="separate"/>
            </w:r>
            <w:r w:rsidRPr="00F07B90">
              <w:rPr>
                <w:rFonts w:ascii="Verdana" w:hAnsi="Verdana"/>
                <w:noProof/>
                <w:webHidden/>
              </w:rPr>
              <w:t>4</w:t>
            </w:r>
            <w:r w:rsidRPr="00F07B90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26AEEEA9" w14:textId="77777777" w:rsidR="00F07B90" w:rsidRPr="00F07B90" w:rsidRDefault="00F07B90" w:rsidP="00F07B90">
          <w:pPr>
            <w:spacing w:after="120" w:line="240" w:lineRule="auto"/>
            <w:rPr>
              <w:rFonts w:ascii="Verdana" w:hAnsi="Verdana"/>
            </w:rPr>
          </w:pPr>
          <w:r w:rsidRPr="00F07B90">
            <w:rPr>
              <w:rFonts w:ascii="Verdana" w:hAnsi="Verdana"/>
              <w:b/>
              <w:bCs/>
              <w:noProof/>
            </w:rPr>
            <w:fldChar w:fldCharType="end"/>
          </w:r>
        </w:p>
      </w:sdtContent>
    </w:sdt>
    <w:p w14:paraId="200694D9" w14:textId="77777777" w:rsidR="00F07B90" w:rsidRPr="00F07B90" w:rsidRDefault="00F07B90" w:rsidP="00F07B90">
      <w:pPr>
        <w:spacing w:after="120" w:line="240" w:lineRule="auto"/>
        <w:ind w:right="-330"/>
        <w:rPr>
          <w:rFonts w:ascii="Verdana" w:hAnsi="Verdana"/>
        </w:rPr>
      </w:pPr>
      <w:r w:rsidRPr="00F07B90">
        <w:rPr>
          <w:rFonts w:ascii="Verdana" w:hAnsi="Verdana"/>
        </w:rPr>
        <w:t xml:space="preserve">Changes to previously used schedule terms are </w:t>
      </w:r>
      <w:r w:rsidRPr="00F07B90">
        <w:rPr>
          <w:rFonts w:ascii="Verdana" w:hAnsi="Verdana"/>
          <w:sz w:val="22"/>
          <w:szCs w:val="22"/>
        </w:rPr>
        <w:t>indicated</w:t>
      </w:r>
      <w:r w:rsidRPr="00F07B90">
        <w:rPr>
          <w:rFonts w:ascii="Verdana" w:hAnsi="Verdana"/>
        </w:rPr>
        <w:t xml:space="preserve"> in the tables below in </w:t>
      </w:r>
      <w:r w:rsidRPr="00F07B90">
        <w:rPr>
          <w:rFonts w:ascii="Verdana" w:hAnsi="Verdana"/>
          <w:b/>
          <w:bCs/>
        </w:rPr>
        <w:t xml:space="preserve">bold </w:t>
      </w:r>
      <w:r w:rsidRPr="00F07B90">
        <w:rPr>
          <w:rFonts w:ascii="Verdana" w:hAnsi="Verdana"/>
        </w:rPr>
        <w:t>text</w:t>
      </w:r>
    </w:p>
    <w:p w14:paraId="0849F4F6" w14:textId="52388ED9" w:rsidR="00F07B90" w:rsidRDefault="00F07B90">
      <w:pPr>
        <w:rPr>
          <w:rFonts w:ascii="Verdana" w:eastAsiaTheme="majorEastAsia" w:hAnsi="Verdana" w:cstheme="majorBidi"/>
          <w:color w:val="0F4761" w:themeColor="accent1" w:themeShade="BF"/>
          <w:sz w:val="40"/>
          <w:szCs w:val="40"/>
        </w:rPr>
      </w:pPr>
      <w:r>
        <w:rPr>
          <w:rFonts w:ascii="Verdana" w:eastAsiaTheme="majorEastAsia" w:hAnsi="Verdana" w:cstheme="majorBidi"/>
          <w:color w:val="0F4761" w:themeColor="accent1" w:themeShade="BF"/>
          <w:sz w:val="40"/>
          <w:szCs w:val="40"/>
        </w:rPr>
        <w:br w:type="page"/>
      </w:r>
    </w:p>
    <w:p w14:paraId="7A7ECE26" w14:textId="1048982B" w:rsidR="00E411DC" w:rsidRPr="00F07B90" w:rsidRDefault="007C1213" w:rsidP="00EF19AB">
      <w:pPr>
        <w:pStyle w:val="Heading1"/>
        <w:spacing w:before="0" w:after="120" w:line="240" w:lineRule="auto"/>
        <w:rPr>
          <w:szCs w:val="36"/>
        </w:rPr>
      </w:pPr>
      <w:bookmarkStart w:id="1" w:name="_Toc202524228"/>
      <w:r w:rsidRPr="00F07B90">
        <w:rPr>
          <w:szCs w:val="36"/>
        </w:rPr>
        <w:lastRenderedPageBreak/>
        <w:t>IQIPS Standard</w:t>
      </w:r>
      <w:r w:rsidR="00DE17C9" w:rsidRPr="00F07B90">
        <w:rPr>
          <w:szCs w:val="36"/>
        </w:rPr>
        <w:t xml:space="preserve"> </w:t>
      </w:r>
      <w:r w:rsidR="007445FE" w:rsidRPr="00F07B90">
        <w:rPr>
          <w:szCs w:val="36"/>
        </w:rPr>
        <w:t>– Master term glossary</w:t>
      </w:r>
      <w:bookmarkEnd w:id="1"/>
      <w:r w:rsidR="00BD0580" w:rsidRPr="00F07B90">
        <w:rPr>
          <w:szCs w:val="36"/>
        </w:rPr>
        <w:t xml:space="preserve"> </w:t>
      </w:r>
    </w:p>
    <w:p w14:paraId="5D2D4BCB" w14:textId="1C4489A2" w:rsidR="00A726CF" w:rsidRPr="00F07B90" w:rsidRDefault="00902BFC" w:rsidP="00EF19AB">
      <w:pPr>
        <w:spacing w:after="120" w:line="240" w:lineRule="auto"/>
        <w:rPr>
          <w:rFonts w:ascii="Verdana" w:hAnsi="Verdana"/>
        </w:rPr>
      </w:pPr>
      <w:r w:rsidRPr="00F07B90">
        <w:rPr>
          <w:rFonts w:ascii="Verdana" w:hAnsi="Verdana"/>
        </w:rPr>
        <w:t xml:space="preserve">Link back to </w:t>
      </w:r>
      <w:hyperlink w:anchor="_top" w:history="1">
        <w:r w:rsidRPr="00F07B90">
          <w:rPr>
            <w:rStyle w:val="Hyperlink"/>
            <w:rFonts w:ascii="Verdana" w:hAnsi="Verdana"/>
          </w:rPr>
          <w:t>Contents</w:t>
        </w:r>
      </w:hyperlink>
      <w:r w:rsidRPr="00F07B90">
        <w:rPr>
          <w:rFonts w:ascii="Verdana" w:hAnsi="Verdana"/>
        </w:rPr>
        <w:t xml:space="preserve"> page</w:t>
      </w:r>
    </w:p>
    <w:tbl>
      <w:tblPr>
        <w:tblW w:w="90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6"/>
        <w:gridCol w:w="4820"/>
      </w:tblGrid>
      <w:tr w:rsidR="008E2BB1" w:rsidRPr="00F07B90" w14:paraId="3F9A1179" w14:textId="77777777" w:rsidTr="0017541E">
        <w:trPr>
          <w:trHeight w:val="290"/>
        </w:trPr>
        <w:tc>
          <w:tcPr>
            <w:tcW w:w="4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</w:tcPr>
          <w:p w14:paraId="33CCB59F" w14:textId="2EF8BC79" w:rsidR="008E2BB1" w:rsidRPr="00F07B90" w:rsidRDefault="008E2BB1" w:rsidP="00794683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Object of conformity assessment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5C9EB" w:themeFill="text2" w:themeFillTint="40"/>
          </w:tcPr>
          <w:p w14:paraId="4F6061F0" w14:textId="60089F3C" w:rsidR="008E2BB1" w:rsidRPr="00F07B90" w:rsidRDefault="008E2BB1" w:rsidP="00794683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Type of evaluation</w:t>
            </w:r>
          </w:p>
        </w:tc>
      </w:tr>
      <w:tr w:rsidR="001D5244" w:rsidRPr="00F07B90" w14:paraId="0064D194" w14:textId="7D3AA1FB" w:rsidTr="00EF3E40">
        <w:trPr>
          <w:trHeight w:val="290"/>
        </w:trPr>
        <w:tc>
          <w:tcPr>
            <w:tcW w:w="4266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85217B7" w14:textId="77777777" w:rsidR="008E2BB1" w:rsidRPr="00F07B90" w:rsidRDefault="008E2BB1" w:rsidP="007946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AUDIOLOGY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D6520E7" w14:textId="3BAC2E89" w:rsidR="008E2BB1" w:rsidRPr="00F07B90" w:rsidRDefault="008E2BB1" w:rsidP="00794683">
            <w:pPr>
              <w:spacing w:after="12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Adult Lung Mechanics</w:t>
            </w:r>
          </w:p>
        </w:tc>
      </w:tr>
      <w:tr w:rsidR="001D5244" w:rsidRPr="00F07B90" w14:paraId="4F4401B7" w14:textId="578217D5" w:rsidTr="00EF3E40">
        <w:trPr>
          <w:trHeight w:val="290"/>
        </w:trPr>
        <w:tc>
          <w:tcPr>
            <w:tcW w:w="4266" w:type="dxa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36C8C540" w14:textId="77777777" w:rsidR="008E2BB1" w:rsidRPr="00F07B90" w:rsidRDefault="008E2BB1" w:rsidP="007946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CARDIAC SCIENCE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</w:tcBorders>
          </w:tcPr>
          <w:p w14:paraId="34D92CF5" w14:textId="0A9E8009" w:rsidR="008E2BB1" w:rsidRPr="00F07B90" w:rsidRDefault="008E2BB1" w:rsidP="00794683">
            <w:pPr>
              <w:spacing w:after="12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Adult Peripheral Neurophysiology</w:t>
            </w:r>
          </w:p>
        </w:tc>
      </w:tr>
      <w:tr w:rsidR="001D5244" w:rsidRPr="00F07B90" w14:paraId="24B601A7" w14:textId="7DA28240" w:rsidTr="00EF3E40">
        <w:trPr>
          <w:trHeight w:val="290"/>
        </w:trPr>
        <w:tc>
          <w:tcPr>
            <w:tcW w:w="4266" w:type="dxa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7F02AD0F" w14:textId="77777777" w:rsidR="008E2BB1" w:rsidRPr="00F07B90" w:rsidRDefault="008E2BB1" w:rsidP="007946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GASTRO-INTESTINAL PHYSIOLOGY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</w:tcBorders>
          </w:tcPr>
          <w:p w14:paraId="5E6BDF2A" w14:textId="6B5D294B" w:rsidR="008E2BB1" w:rsidRPr="00F07B90" w:rsidRDefault="008E2BB1" w:rsidP="00794683">
            <w:pPr>
              <w:spacing w:after="12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Adult Response to Therapeutic Interventions</w:t>
            </w:r>
          </w:p>
        </w:tc>
      </w:tr>
      <w:tr w:rsidR="001D5244" w:rsidRPr="00F07B90" w14:paraId="02293691" w14:textId="700616AF" w:rsidTr="00EF3E40">
        <w:trPr>
          <w:trHeight w:val="290"/>
        </w:trPr>
        <w:tc>
          <w:tcPr>
            <w:tcW w:w="4266" w:type="dxa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756A180A" w14:textId="77777777" w:rsidR="008E2BB1" w:rsidRPr="00F07B90" w:rsidRDefault="008E2BB1" w:rsidP="007946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NEUROPHYSIOLOGY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</w:tcBorders>
          </w:tcPr>
          <w:p w14:paraId="34A11BE7" w14:textId="23B84F27" w:rsidR="008E2BB1" w:rsidRPr="00F07B90" w:rsidRDefault="008E2BB1" w:rsidP="00794683">
            <w:pPr>
              <w:spacing w:after="12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Adult Systemic and Airway Responsiveness</w:t>
            </w:r>
          </w:p>
        </w:tc>
      </w:tr>
      <w:tr w:rsidR="001D5244" w:rsidRPr="00F07B90" w14:paraId="7A6D197F" w14:textId="70C143A9" w:rsidTr="00EF3E40">
        <w:trPr>
          <w:trHeight w:val="290"/>
        </w:trPr>
        <w:tc>
          <w:tcPr>
            <w:tcW w:w="4266" w:type="dxa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021F00C4" w14:textId="77777777" w:rsidR="008E2BB1" w:rsidRPr="00F07B90" w:rsidRDefault="008E2BB1" w:rsidP="007946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RESPIRATORY PHYSIOLOGY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</w:tcBorders>
          </w:tcPr>
          <w:p w14:paraId="414DA8F3" w14:textId="5B57442C" w:rsidR="008E2BB1" w:rsidRPr="00F07B90" w:rsidRDefault="008E2BB1" w:rsidP="00794683">
            <w:pPr>
              <w:spacing w:after="12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Adult Tinnitus Services</w:t>
            </w:r>
          </w:p>
        </w:tc>
      </w:tr>
      <w:tr w:rsidR="001D5244" w:rsidRPr="00F07B90" w14:paraId="088E9BFC" w14:textId="3DDF3A47" w:rsidTr="00EF3E40">
        <w:trPr>
          <w:trHeight w:val="290"/>
        </w:trPr>
        <w:tc>
          <w:tcPr>
            <w:tcW w:w="4266" w:type="dxa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46781A1D" w14:textId="77777777" w:rsidR="008E2BB1" w:rsidRPr="00F07B90" w:rsidRDefault="008E2BB1" w:rsidP="007946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SLEEP PHYSIOLOGY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</w:tcBorders>
          </w:tcPr>
          <w:p w14:paraId="37CB9E05" w14:textId="1979F2B2" w:rsidR="008E2BB1" w:rsidRPr="00F07B90" w:rsidRDefault="008E2BB1" w:rsidP="00794683">
            <w:pPr>
              <w:spacing w:after="12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Adult Ventilation Control at Rest</w:t>
            </w:r>
          </w:p>
        </w:tc>
      </w:tr>
      <w:tr w:rsidR="001D5244" w:rsidRPr="00F07B90" w14:paraId="2200287F" w14:textId="76605813" w:rsidTr="00EF3E40">
        <w:trPr>
          <w:trHeight w:val="290"/>
        </w:trPr>
        <w:tc>
          <w:tcPr>
            <w:tcW w:w="4266" w:type="dxa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6202D708" w14:textId="77777777" w:rsidR="008E2BB1" w:rsidRPr="00F07B90" w:rsidRDefault="008E2BB1" w:rsidP="007946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VASCULAR SCIENCE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</w:tcBorders>
          </w:tcPr>
          <w:p w14:paraId="691FC0B1" w14:textId="023046CF" w:rsidR="008E2BB1" w:rsidRPr="00F07B90" w:rsidRDefault="008E2BB1" w:rsidP="00794683">
            <w:pPr>
              <w:spacing w:after="12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Adult Vestibular Services</w:t>
            </w:r>
          </w:p>
        </w:tc>
      </w:tr>
      <w:tr w:rsidR="008E2BB1" w:rsidRPr="00F07B90" w14:paraId="648BFE7D" w14:textId="77777777" w:rsidTr="00EF3E40">
        <w:trPr>
          <w:trHeight w:val="290"/>
        </w:trPr>
        <w:tc>
          <w:tcPr>
            <w:tcW w:w="4266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4DB7BBEF" w14:textId="77777777" w:rsidR="008E2BB1" w:rsidRPr="00F07B90" w:rsidRDefault="008E2BB1" w:rsidP="007946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</w:tcBorders>
          </w:tcPr>
          <w:p w14:paraId="1CB19ACA" w14:textId="69AEE9B5" w:rsidR="008E2BB1" w:rsidRPr="00F07B90" w:rsidRDefault="008E2BB1" w:rsidP="00794683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Arterial</w:t>
            </w:r>
          </w:p>
        </w:tc>
      </w:tr>
      <w:tr w:rsidR="008E2BB1" w:rsidRPr="00F07B90" w14:paraId="546533FA" w14:textId="77777777" w:rsidTr="00EF3E40">
        <w:trPr>
          <w:trHeight w:val="290"/>
        </w:trPr>
        <w:tc>
          <w:tcPr>
            <w:tcW w:w="4266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3429FB23" w14:textId="77777777" w:rsidR="008E2BB1" w:rsidRPr="00F07B90" w:rsidRDefault="008E2BB1" w:rsidP="007946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</w:tcBorders>
          </w:tcPr>
          <w:p w14:paraId="49942BE8" w14:textId="4987EFB6" w:rsidR="008E2BB1" w:rsidRPr="00F07B90" w:rsidRDefault="008E2BB1" w:rsidP="00794683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Cardiac Rhythm Management</w:t>
            </w:r>
          </w:p>
        </w:tc>
      </w:tr>
      <w:tr w:rsidR="008E2BB1" w:rsidRPr="00F07B90" w14:paraId="55237136" w14:textId="77777777" w:rsidTr="00EF3E40">
        <w:trPr>
          <w:trHeight w:val="290"/>
        </w:trPr>
        <w:tc>
          <w:tcPr>
            <w:tcW w:w="4266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354C0B24" w14:textId="77777777" w:rsidR="008E2BB1" w:rsidRPr="00F07B90" w:rsidRDefault="008E2BB1" w:rsidP="007946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</w:tcBorders>
          </w:tcPr>
          <w:p w14:paraId="41542BDC" w14:textId="4BBAF9BC" w:rsidR="008E2BB1" w:rsidRPr="00F07B90" w:rsidRDefault="008E2BB1" w:rsidP="00794683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Cardiopulmonary Exercise Test</w:t>
            </w:r>
          </w:p>
        </w:tc>
      </w:tr>
      <w:tr w:rsidR="008E2BB1" w:rsidRPr="00F07B90" w14:paraId="23B2FC38" w14:textId="77777777" w:rsidTr="00EF3E40">
        <w:trPr>
          <w:trHeight w:val="259"/>
        </w:trPr>
        <w:tc>
          <w:tcPr>
            <w:tcW w:w="4266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4E46DF1C" w14:textId="77777777" w:rsidR="008E2BB1" w:rsidRPr="00F07B90" w:rsidRDefault="008E2BB1" w:rsidP="007946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</w:tcBorders>
          </w:tcPr>
          <w:p w14:paraId="0FEA1EF9" w14:textId="2482A7F1" w:rsidR="008E2BB1" w:rsidRPr="00F07B90" w:rsidRDefault="008E2BB1" w:rsidP="00794683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CPAP Follow up Clinic</w:t>
            </w:r>
          </w:p>
        </w:tc>
      </w:tr>
      <w:tr w:rsidR="001D5244" w:rsidRPr="00F07B90" w14:paraId="40EEDF9B" w14:textId="77777777" w:rsidTr="00EF3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90"/>
        </w:trPr>
        <w:tc>
          <w:tcPr>
            <w:tcW w:w="4266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F6BC612" w14:textId="4E8F7C05" w:rsidR="001D5244" w:rsidRPr="00F07B90" w:rsidRDefault="001D5244" w:rsidP="00794683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9A5D01" w14:textId="49A4E9F6" w:rsidR="001D5244" w:rsidRPr="00F07B90" w:rsidRDefault="001D5244" w:rsidP="007946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Lower Gastrointestinal</w:t>
            </w:r>
          </w:p>
        </w:tc>
      </w:tr>
      <w:tr w:rsidR="001D5244" w:rsidRPr="00F07B90" w14:paraId="4805763E" w14:textId="77777777" w:rsidTr="00EF3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90"/>
        </w:trPr>
        <w:tc>
          <w:tcPr>
            <w:tcW w:w="4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7051AE5" w14:textId="71959CF6" w:rsidR="001D5244" w:rsidRPr="00F07B90" w:rsidRDefault="001D5244" w:rsidP="00794683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E59804" w14:textId="56B05A8F" w:rsidR="001D5244" w:rsidRPr="00F07B90" w:rsidRDefault="001D5244" w:rsidP="007946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Lung Mechanics</w:t>
            </w:r>
          </w:p>
        </w:tc>
      </w:tr>
      <w:tr w:rsidR="001D5244" w:rsidRPr="00F07B90" w14:paraId="3FDF5C82" w14:textId="77777777" w:rsidTr="00EF3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90"/>
        </w:trPr>
        <w:tc>
          <w:tcPr>
            <w:tcW w:w="4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496097C" w14:textId="13B37EB5" w:rsidR="001D5244" w:rsidRPr="00F07B90" w:rsidRDefault="001D5244" w:rsidP="00794683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F68F2B" w14:textId="468EF1C5" w:rsidR="001D5244" w:rsidRPr="00F07B90" w:rsidRDefault="001D5244" w:rsidP="007946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Neurophysiology</w:t>
            </w:r>
          </w:p>
        </w:tc>
      </w:tr>
      <w:tr w:rsidR="001D5244" w:rsidRPr="00F07B90" w14:paraId="2C21455E" w14:textId="77777777" w:rsidTr="00EF3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90"/>
        </w:trPr>
        <w:tc>
          <w:tcPr>
            <w:tcW w:w="4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6ECB2AD" w14:textId="6810AA9C" w:rsidR="001D5244" w:rsidRPr="00F07B90" w:rsidRDefault="001D5244" w:rsidP="00794683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8F93AD" w14:textId="74DDF9E4" w:rsidR="001D5244" w:rsidRPr="00F07B90" w:rsidRDefault="001D5244" w:rsidP="007946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Paediatric Cardiopulmonary Exercise</w:t>
            </w:r>
          </w:p>
        </w:tc>
      </w:tr>
      <w:tr w:rsidR="001D5244" w:rsidRPr="00F07B90" w14:paraId="070E0A02" w14:textId="77777777" w:rsidTr="00EF3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90"/>
        </w:trPr>
        <w:tc>
          <w:tcPr>
            <w:tcW w:w="4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36EE1D2" w14:textId="626E201A" w:rsidR="001D5244" w:rsidRPr="00F07B90" w:rsidRDefault="001D5244" w:rsidP="00794683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D9F162" w14:textId="02C88C2E" w:rsidR="001D5244" w:rsidRPr="00F07B90" w:rsidRDefault="001D5244" w:rsidP="007946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Paediatric Electroencephalography (EEG)</w:t>
            </w:r>
          </w:p>
        </w:tc>
      </w:tr>
      <w:tr w:rsidR="001D5244" w:rsidRPr="00F07B90" w14:paraId="22A2F226" w14:textId="77777777" w:rsidTr="00EF3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90"/>
        </w:trPr>
        <w:tc>
          <w:tcPr>
            <w:tcW w:w="4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0A29431" w14:textId="35D261D5" w:rsidR="001D5244" w:rsidRPr="00F07B90" w:rsidRDefault="001D5244" w:rsidP="00794683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1BEEBF" w14:textId="62B666FF" w:rsidR="001D5244" w:rsidRPr="00F07B90" w:rsidRDefault="001D5244" w:rsidP="007946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Paediatric Hearing Services</w:t>
            </w:r>
          </w:p>
        </w:tc>
      </w:tr>
      <w:tr w:rsidR="001D5244" w:rsidRPr="00F07B90" w14:paraId="33AF6FA4" w14:textId="77777777" w:rsidTr="00EF3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90"/>
        </w:trPr>
        <w:tc>
          <w:tcPr>
            <w:tcW w:w="4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03070B2" w14:textId="630000CB" w:rsidR="001D5244" w:rsidRPr="00F07B90" w:rsidRDefault="001D5244" w:rsidP="00794683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605526" w14:textId="0A9A3DE0" w:rsidR="001D5244" w:rsidRPr="00F07B90" w:rsidRDefault="001D5244" w:rsidP="007946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Paediatric Lung Mechanics</w:t>
            </w:r>
          </w:p>
        </w:tc>
      </w:tr>
      <w:tr w:rsidR="001D5244" w:rsidRPr="00F07B90" w14:paraId="3166CB02" w14:textId="77777777" w:rsidTr="00EF3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90"/>
        </w:trPr>
        <w:tc>
          <w:tcPr>
            <w:tcW w:w="4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C5AC270" w14:textId="122B527A" w:rsidR="001D5244" w:rsidRPr="00F07B90" w:rsidRDefault="001D5244" w:rsidP="00794683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E2370C" w14:textId="5A4480CE" w:rsidR="001D5244" w:rsidRPr="00F07B90" w:rsidRDefault="001D5244" w:rsidP="007946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Paediatric Peripheral Neurophysiology</w:t>
            </w:r>
          </w:p>
        </w:tc>
      </w:tr>
      <w:tr w:rsidR="001D5244" w:rsidRPr="00F07B90" w14:paraId="5AC474A1" w14:textId="77777777" w:rsidTr="00EF3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90"/>
        </w:trPr>
        <w:tc>
          <w:tcPr>
            <w:tcW w:w="4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F86EB1C" w14:textId="2307C6EC" w:rsidR="001D5244" w:rsidRPr="00F07B90" w:rsidRDefault="001D5244" w:rsidP="00794683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F673C8" w14:textId="0F5973AD" w:rsidR="001D5244" w:rsidRPr="00F07B90" w:rsidRDefault="001D5244" w:rsidP="007946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Paediatric Response to </w:t>
            </w:r>
            <w:r w:rsidR="00794683"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</w:t>
            </w: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herapeutic Interventions</w:t>
            </w:r>
          </w:p>
        </w:tc>
      </w:tr>
      <w:tr w:rsidR="001D5244" w:rsidRPr="00F07B90" w14:paraId="54F24F52" w14:textId="77777777" w:rsidTr="00EF3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90"/>
        </w:trPr>
        <w:tc>
          <w:tcPr>
            <w:tcW w:w="4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DBB2E70" w14:textId="7C6712D7" w:rsidR="001D5244" w:rsidRPr="00F07B90" w:rsidRDefault="001D5244" w:rsidP="00794683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F15262" w14:textId="6DE56560" w:rsidR="001D5244" w:rsidRPr="00F07B90" w:rsidRDefault="001D5244" w:rsidP="007946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Paediatric Systemic and Airway Responsiveness</w:t>
            </w:r>
          </w:p>
        </w:tc>
      </w:tr>
      <w:tr w:rsidR="001D5244" w:rsidRPr="00F07B90" w14:paraId="2CD6E9CE" w14:textId="77777777" w:rsidTr="00EF3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90"/>
        </w:trPr>
        <w:tc>
          <w:tcPr>
            <w:tcW w:w="4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ED9CED5" w14:textId="194AAA69" w:rsidR="001D5244" w:rsidRPr="00F07B90" w:rsidRDefault="001D5244" w:rsidP="00794683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E0BD9C" w14:textId="146EF429" w:rsidR="001D5244" w:rsidRPr="00F07B90" w:rsidRDefault="001D5244" w:rsidP="007946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Paediatric Tinnitus Services</w:t>
            </w:r>
          </w:p>
        </w:tc>
      </w:tr>
      <w:tr w:rsidR="001D5244" w:rsidRPr="00F07B90" w14:paraId="56215631" w14:textId="77777777" w:rsidTr="00EF3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90"/>
        </w:trPr>
        <w:tc>
          <w:tcPr>
            <w:tcW w:w="4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BD45F66" w14:textId="60782BA0" w:rsidR="001D5244" w:rsidRPr="00F07B90" w:rsidRDefault="001D5244" w:rsidP="00794683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5CA48C" w14:textId="7F998C1A" w:rsidR="001D5244" w:rsidRPr="00F07B90" w:rsidRDefault="001D5244" w:rsidP="007946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Paediatric Ventilation Control at Rest</w:t>
            </w:r>
          </w:p>
        </w:tc>
      </w:tr>
      <w:tr w:rsidR="001D5244" w:rsidRPr="00F07B90" w14:paraId="1F87BD04" w14:textId="77777777" w:rsidTr="00EF3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90"/>
        </w:trPr>
        <w:tc>
          <w:tcPr>
            <w:tcW w:w="4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7F46CA4" w14:textId="7D2E7CC7" w:rsidR="001D5244" w:rsidRPr="00F07B90" w:rsidRDefault="001D5244" w:rsidP="00794683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F8BD6C" w14:textId="40A0BF07" w:rsidR="001D5244" w:rsidRPr="00F07B90" w:rsidRDefault="001D5244" w:rsidP="007946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Paediatric Vestibular Services</w:t>
            </w:r>
          </w:p>
        </w:tc>
      </w:tr>
      <w:tr w:rsidR="001D5244" w:rsidRPr="00F07B90" w14:paraId="02214B94" w14:textId="77777777" w:rsidTr="00EF3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90"/>
        </w:trPr>
        <w:tc>
          <w:tcPr>
            <w:tcW w:w="4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56B01B2" w14:textId="7B75CE75" w:rsidR="001D5244" w:rsidRPr="00F07B90" w:rsidRDefault="001D5244" w:rsidP="00794683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2CC8D4" w14:textId="71CD3380" w:rsidR="001D5244" w:rsidRPr="00F07B90" w:rsidRDefault="001D5244" w:rsidP="007946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Physiological Response to Exercise</w:t>
            </w:r>
          </w:p>
        </w:tc>
      </w:tr>
      <w:tr w:rsidR="001D5244" w:rsidRPr="00F07B90" w14:paraId="5A7789A7" w14:textId="77777777" w:rsidTr="00EF3E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90"/>
        </w:trPr>
        <w:tc>
          <w:tcPr>
            <w:tcW w:w="4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25D2915" w14:textId="717E5B8E" w:rsidR="001D5244" w:rsidRPr="00F07B90" w:rsidRDefault="001D5244" w:rsidP="00794683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FDECF0" w14:textId="683DAC09" w:rsidR="001D5244" w:rsidRPr="00F07B90" w:rsidRDefault="001D5244" w:rsidP="007946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Response to Therapeutic Interventions</w:t>
            </w:r>
          </w:p>
        </w:tc>
      </w:tr>
      <w:tr w:rsidR="001D5244" w:rsidRPr="00F07B90" w14:paraId="7D0B5B9C" w14:textId="77777777" w:rsidTr="001754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9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8BD09" w14:textId="178B5CEF" w:rsidR="001D5244" w:rsidRPr="00F07B90" w:rsidRDefault="001D5244" w:rsidP="00794683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8D54B" w14:textId="20FDBCE6" w:rsidR="001D5244" w:rsidRPr="00F07B90" w:rsidRDefault="001D5244" w:rsidP="00794683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Systemic Airway Responsiveness</w:t>
            </w:r>
          </w:p>
        </w:tc>
      </w:tr>
    </w:tbl>
    <w:p w14:paraId="398CDD97" w14:textId="582578B4" w:rsidR="007156A7" w:rsidRPr="0017541E" w:rsidRDefault="0017541E" w:rsidP="0017541E">
      <w:pPr>
        <w:jc w:val="right"/>
        <w:rPr>
          <w:rFonts w:ascii="Verdana" w:hAnsi="Verdana"/>
          <w:i/>
          <w:iCs/>
          <w:sz w:val="18"/>
          <w:szCs w:val="18"/>
        </w:rPr>
      </w:pPr>
      <w:r w:rsidRPr="0017541E">
        <w:rPr>
          <w:rFonts w:ascii="Verdana" w:hAnsi="Verdana"/>
          <w:i/>
          <w:iCs/>
          <w:sz w:val="18"/>
          <w:szCs w:val="18"/>
        </w:rPr>
        <w:t>continued</w:t>
      </w:r>
    </w:p>
    <w:p w14:paraId="451A5DE9" w14:textId="62ECDE86" w:rsidR="00EF3E40" w:rsidRDefault="00EF3E40">
      <w:pPr>
        <w:rPr>
          <w:rFonts w:ascii="Verdana" w:eastAsiaTheme="majorEastAsia" w:hAnsi="Verdana" w:cstheme="majorBidi"/>
          <w:b/>
          <w:color w:val="330082"/>
          <w:sz w:val="36"/>
          <w:szCs w:val="40"/>
        </w:rPr>
      </w:pPr>
      <w:bookmarkStart w:id="2" w:name="_Toc202524229"/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EF3E40" w:rsidRPr="00F07B90" w14:paraId="0DF010F5" w14:textId="77777777" w:rsidTr="003F5051">
        <w:trPr>
          <w:trHeight w:val="290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</w:tcPr>
          <w:p w14:paraId="1F919487" w14:textId="77777777" w:rsidR="00EF3E40" w:rsidRPr="00F07B90" w:rsidRDefault="00EF3E40" w:rsidP="003F5051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Object of conformity assessment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5C9EB" w:themeFill="text2" w:themeFillTint="40"/>
          </w:tcPr>
          <w:p w14:paraId="2EFBD390" w14:textId="77777777" w:rsidR="00EF3E40" w:rsidRPr="00F07B90" w:rsidRDefault="00EF3E40" w:rsidP="003F5051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Type of evaluation</w:t>
            </w:r>
          </w:p>
        </w:tc>
      </w:tr>
      <w:tr w:rsidR="00EF3E40" w:rsidRPr="00F07B90" w14:paraId="36D79202" w14:textId="77777777" w:rsidTr="003F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DC75215" w14:textId="77777777" w:rsidR="00EF3E40" w:rsidRPr="00F07B90" w:rsidRDefault="00EF3E40" w:rsidP="003F505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A4C99D" w14:textId="77777777" w:rsidR="00EF3E40" w:rsidRPr="00F07B90" w:rsidRDefault="00EF3E40" w:rsidP="003F5051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Upper Gastrointestinal </w:t>
            </w:r>
          </w:p>
        </w:tc>
      </w:tr>
      <w:tr w:rsidR="00EF3E40" w:rsidRPr="00F07B90" w14:paraId="3E2DC068" w14:textId="77777777" w:rsidTr="003F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70927E1" w14:textId="77777777" w:rsidR="00EF3E40" w:rsidRPr="00F07B90" w:rsidRDefault="00EF3E40" w:rsidP="003F505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4B8B5A" w14:textId="77777777" w:rsidR="00EF3E40" w:rsidRPr="00F07B90" w:rsidRDefault="00EF3E40" w:rsidP="003F5051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Venous</w:t>
            </w:r>
          </w:p>
        </w:tc>
      </w:tr>
      <w:tr w:rsidR="00EF3E40" w:rsidRPr="00F07B90" w14:paraId="25C0162C" w14:textId="77777777" w:rsidTr="003F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B1EE8" w14:textId="77777777" w:rsidR="00EF3E40" w:rsidRPr="00F07B90" w:rsidRDefault="00EF3E40" w:rsidP="003F5051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B547" w14:textId="77777777" w:rsidR="00EF3E40" w:rsidRPr="00F07B90" w:rsidRDefault="00EF3E40" w:rsidP="003F5051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Ventilatory Control at Rest</w:t>
            </w:r>
          </w:p>
        </w:tc>
      </w:tr>
    </w:tbl>
    <w:p w14:paraId="78688BFC" w14:textId="15E6E91C" w:rsidR="0017541E" w:rsidRDefault="0017541E">
      <w:pPr>
        <w:rPr>
          <w:rFonts w:ascii="Verdana" w:eastAsiaTheme="majorEastAsia" w:hAnsi="Verdana" w:cstheme="majorBidi"/>
          <w:b/>
          <w:color w:val="330082"/>
          <w:sz w:val="36"/>
          <w:szCs w:val="40"/>
        </w:rPr>
      </w:pPr>
    </w:p>
    <w:p w14:paraId="56899AC2" w14:textId="77777777" w:rsidR="0017541E" w:rsidRDefault="0017541E">
      <w:pPr>
        <w:rPr>
          <w:rFonts w:ascii="Verdana" w:eastAsiaTheme="majorEastAsia" w:hAnsi="Verdana" w:cstheme="majorBidi"/>
          <w:b/>
          <w:color w:val="330082"/>
          <w:sz w:val="36"/>
          <w:szCs w:val="40"/>
        </w:rPr>
      </w:pPr>
      <w:r>
        <w:rPr>
          <w:rFonts w:ascii="Verdana" w:eastAsiaTheme="majorEastAsia" w:hAnsi="Verdana" w:cstheme="majorBidi"/>
          <w:b/>
          <w:color w:val="330082"/>
          <w:sz w:val="36"/>
          <w:szCs w:val="40"/>
        </w:rPr>
        <w:br w:type="page"/>
      </w:r>
    </w:p>
    <w:p w14:paraId="20E39BAF" w14:textId="7C30D501" w:rsidR="00E03BCF" w:rsidRPr="00F07B90" w:rsidRDefault="00E03BCF" w:rsidP="00E03BCF">
      <w:pPr>
        <w:pStyle w:val="Heading1"/>
      </w:pPr>
      <w:r w:rsidRPr="00F07B90">
        <w:lastRenderedPageBreak/>
        <w:t>IQIPS Standard – Objects of conformity assessment</w:t>
      </w:r>
      <w:bookmarkEnd w:id="2"/>
    </w:p>
    <w:p w14:paraId="56D856E0" w14:textId="77777777" w:rsidR="00E03BCF" w:rsidRPr="00F07B90" w:rsidRDefault="00E03BCF" w:rsidP="00E03BCF">
      <w:pPr>
        <w:spacing w:after="120" w:line="240" w:lineRule="auto"/>
        <w:rPr>
          <w:rFonts w:ascii="Verdana" w:hAnsi="Verdana"/>
        </w:rPr>
      </w:pPr>
      <w:r w:rsidRPr="00F07B90">
        <w:rPr>
          <w:rFonts w:ascii="Verdana" w:hAnsi="Verdana"/>
        </w:rPr>
        <w:t xml:space="preserve">Link back to </w:t>
      </w:r>
      <w:hyperlink w:anchor="_top" w:history="1">
        <w:r w:rsidRPr="00F07B90">
          <w:rPr>
            <w:rStyle w:val="Hyperlink"/>
            <w:rFonts w:ascii="Verdana" w:hAnsi="Verdana"/>
          </w:rPr>
          <w:t>Contents</w:t>
        </w:r>
      </w:hyperlink>
      <w:r w:rsidRPr="00F07B90">
        <w:rPr>
          <w:rFonts w:ascii="Verdana" w:hAnsi="Verdana"/>
        </w:rPr>
        <w:t xml:space="preserve"> page</w:t>
      </w: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4607"/>
        <w:gridCol w:w="4607"/>
      </w:tblGrid>
      <w:tr w:rsidR="00DB2450" w:rsidRPr="00F07B90" w14:paraId="145488B4" w14:textId="77777777" w:rsidTr="000D077C">
        <w:trPr>
          <w:cantSplit/>
          <w:trHeight w:val="290"/>
          <w:tblHeader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hideMark/>
          </w:tcPr>
          <w:p w14:paraId="78DA7E01" w14:textId="6CA24EC2" w:rsidR="00DB2450" w:rsidRPr="00F07B90" w:rsidRDefault="00DB2450" w:rsidP="00DB2450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 schedule term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hideMark/>
          </w:tcPr>
          <w:p w14:paraId="7120D9E8" w14:textId="31B3462E" w:rsidR="00DB2450" w:rsidRPr="00F07B90" w:rsidRDefault="00DB2450" w:rsidP="00DB2450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tr w:rsidR="00DB2450" w:rsidRPr="00F07B90" w14:paraId="3071577F" w14:textId="77777777" w:rsidTr="000D077C">
        <w:trPr>
          <w:cantSplit/>
          <w:trHeight w:val="290"/>
          <w:tblHeader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0D18C4" w14:textId="77777777" w:rsidR="00DB2450" w:rsidRPr="00F07B90" w:rsidRDefault="00DB2450" w:rsidP="00DB245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AUDIOLOGY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7BD399" w14:textId="77777777" w:rsidR="00DB2450" w:rsidRPr="00F07B90" w:rsidRDefault="00DB2450" w:rsidP="00DB245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AUDIOLOGY</w:t>
            </w:r>
          </w:p>
        </w:tc>
      </w:tr>
      <w:tr w:rsidR="00DB2450" w:rsidRPr="00F07B90" w14:paraId="5C415FD3" w14:textId="77777777" w:rsidTr="000D077C">
        <w:trPr>
          <w:cantSplit/>
          <w:trHeight w:val="290"/>
          <w:tblHeader/>
        </w:trPr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94DDDF" w14:textId="77777777" w:rsidR="00DB2450" w:rsidRPr="00F07B90" w:rsidRDefault="00DB2450" w:rsidP="00DB245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CARDIAC PHYSIOLOGY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108814" w14:textId="77777777" w:rsidR="00DB2450" w:rsidRPr="00F07B90" w:rsidRDefault="00DB2450" w:rsidP="00DB245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CARDIAC SCIENCE</w:t>
            </w:r>
          </w:p>
        </w:tc>
      </w:tr>
      <w:tr w:rsidR="00DB2450" w:rsidRPr="00F07B90" w14:paraId="42107627" w14:textId="77777777" w:rsidTr="000D077C">
        <w:trPr>
          <w:cantSplit/>
          <w:trHeight w:val="290"/>
          <w:tblHeader/>
        </w:trPr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060588" w14:textId="77777777" w:rsidR="00DB2450" w:rsidRPr="00F07B90" w:rsidRDefault="00DB2450" w:rsidP="00DB245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CARDIAC SCIENCE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0F111E" w14:textId="77777777" w:rsidR="00DB2450" w:rsidRPr="00F07B90" w:rsidRDefault="00DB2450" w:rsidP="00DB245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CARDIAC SCIENCE</w:t>
            </w:r>
          </w:p>
        </w:tc>
      </w:tr>
      <w:tr w:rsidR="00DB2450" w:rsidRPr="00F07B90" w14:paraId="71C1561D" w14:textId="77777777" w:rsidTr="000D077C">
        <w:trPr>
          <w:cantSplit/>
          <w:trHeight w:val="290"/>
          <w:tblHeader/>
        </w:trPr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91903C" w14:textId="77777777" w:rsidR="00DB2450" w:rsidRPr="00F07B90" w:rsidRDefault="00DB2450" w:rsidP="00DB245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Cardiac Physiology (Invasive)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570E03" w14:textId="77777777" w:rsidR="00DB2450" w:rsidRPr="00F07B90" w:rsidRDefault="00DB2450" w:rsidP="00DB245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CARDIAC SCIENCE</w:t>
            </w:r>
          </w:p>
        </w:tc>
      </w:tr>
      <w:tr w:rsidR="00DB2450" w:rsidRPr="00F07B90" w14:paraId="22716773" w14:textId="77777777" w:rsidTr="000D077C">
        <w:trPr>
          <w:cantSplit/>
          <w:trHeight w:val="290"/>
          <w:tblHeader/>
        </w:trPr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118C40" w14:textId="77777777" w:rsidR="00DB2450" w:rsidRPr="00F07B90" w:rsidRDefault="00DB2450" w:rsidP="00DB245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GASTRO-INTESTINAL PHYSIOLOGY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3E3483" w14:textId="77777777" w:rsidR="00DB2450" w:rsidRPr="00F07B90" w:rsidRDefault="00DB2450" w:rsidP="00DB245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GASTRO-INTESTINAL PHYSIOLOGY</w:t>
            </w:r>
          </w:p>
        </w:tc>
      </w:tr>
      <w:tr w:rsidR="00DB2450" w:rsidRPr="00F07B90" w14:paraId="45818E72" w14:textId="77777777" w:rsidTr="000D077C">
        <w:trPr>
          <w:cantSplit/>
          <w:trHeight w:val="290"/>
          <w:tblHeader/>
        </w:trPr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9A62CB" w14:textId="77777777" w:rsidR="00DB2450" w:rsidRPr="00F07B90" w:rsidRDefault="00DB2450" w:rsidP="00DB245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GI PHYSIOLOGY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CCF28C" w14:textId="77777777" w:rsidR="00DB2450" w:rsidRPr="00F07B90" w:rsidRDefault="00DB2450" w:rsidP="00DB245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GASTRO-INTESTINAL PHYSIOLOGY</w:t>
            </w:r>
          </w:p>
        </w:tc>
      </w:tr>
      <w:tr w:rsidR="00DB2450" w:rsidRPr="00F07B90" w14:paraId="54410A84" w14:textId="77777777" w:rsidTr="000D077C">
        <w:trPr>
          <w:cantSplit/>
          <w:trHeight w:val="290"/>
          <w:tblHeader/>
        </w:trPr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427DFD" w14:textId="77777777" w:rsidR="00DB2450" w:rsidRPr="00F07B90" w:rsidRDefault="00DB2450" w:rsidP="00DB245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LUNG FUNCTION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E80CD5" w14:textId="77777777" w:rsidR="00DB2450" w:rsidRPr="00F07B90" w:rsidRDefault="00DB2450" w:rsidP="00DB245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RESPIRATORY PHYSIOLOGY</w:t>
            </w:r>
          </w:p>
        </w:tc>
      </w:tr>
      <w:tr w:rsidR="00DB2450" w:rsidRPr="00F07B90" w14:paraId="773BB441" w14:textId="77777777" w:rsidTr="000D077C">
        <w:trPr>
          <w:cantSplit/>
          <w:trHeight w:val="290"/>
          <w:tblHeader/>
        </w:trPr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3D3A33" w14:textId="77777777" w:rsidR="00DB2450" w:rsidRPr="00F07B90" w:rsidRDefault="00DB2450" w:rsidP="00DB245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NEUROPHYSIOLOGY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EEA4F8" w14:textId="77777777" w:rsidR="00DB2450" w:rsidRPr="00F07B90" w:rsidRDefault="00DB2450" w:rsidP="00DB245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NEUROPHYSIOLOGY</w:t>
            </w:r>
          </w:p>
        </w:tc>
      </w:tr>
      <w:tr w:rsidR="00DB2450" w:rsidRPr="00F07B90" w14:paraId="2AEFC31E" w14:textId="77777777" w:rsidTr="000D077C">
        <w:trPr>
          <w:cantSplit/>
          <w:trHeight w:val="290"/>
          <w:tblHeader/>
        </w:trPr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8D3D65" w14:textId="77777777" w:rsidR="00DB2450" w:rsidRPr="00F07B90" w:rsidRDefault="00DB2450" w:rsidP="00DB245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RESPIRATORY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79138C" w14:textId="77777777" w:rsidR="00DB2450" w:rsidRPr="00F07B90" w:rsidRDefault="00DB2450" w:rsidP="00DB245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RESPIRATORY PHYSIOLOGY</w:t>
            </w:r>
          </w:p>
        </w:tc>
      </w:tr>
      <w:tr w:rsidR="00DB2450" w:rsidRPr="00F07B90" w14:paraId="568BC22B" w14:textId="77777777" w:rsidTr="000D077C">
        <w:trPr>
          <w:cantSplit/>
          <w:trHeight w:val="290"/>
          <w:tblHeader/>
        </w:trPr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1D26E5" w14:textId="77777777" w:rsidR="00DB2450" w:rsidRPr="00F07B90" w:rsidRDefault="00DB2450" w:rsidP="00DB245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Respiratory Physiology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6A0698" w14:textId="77777777" w:rsidR="00DB2450" w:rsidRPr="00F07B90" w:rsidRDefault="00DB2450" w:rsidP="00DB245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RESPIRATORY PHYSIOLOGY</w:t>
            </w:r>
          </w:p>
        </w:tc>
      </w:tr>
      <w:tr w:rsidR="00DB2450" w:rsidRPr="00F07B90" w14:paraId="0C905626" w14:textId="77777777" w:rsidTr="000D077C">
        <w:trPr>
          <w:cantSplit/>
          <w:trHeight w:val="290"/>
          <w:tblHeader/>
        </w:trPr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16AF7A" w14:textId="77777777" w:rsidR="00DB2450" w:rsidRPr="00F07B90" w:rsidRDefault="00DB2450" w:rsidP="00DB245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SLEEP PHYSIOLOGY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56B5FD" w14:textId="77777777" w:rsidR="00DB2450" w:rsidRPr="00F07B90" w:rsidRDefault="00DB2450" w:rsidP="00DB245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SLEEP PHYSIOLOGY</w:t>
            </w:r>
          </w:p>
        </w:tc>
      </w:tr>
      <w:tr w:rsidR="00DB2450" w:rsidRPr="00F07B90" w14:paraId="638AF53A" w14:textId="77777777" w:rsidTr="000D077C">
        <w:trPr>
          <w:cantSplit/>
          <w:trHeight w:val="290"/>
          <w:tblHeader/>
        </w:trPr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459BDE" w14:textId="77777777" w:rsidR="00DB2450" w:rsidRPr="00F07B90" w:rsidRDefault="00DB2450" w:rsidP="00DB245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VASCULAR SCIENCE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793FA2" w14:textId="77777777" w:rsidR="00DB2450" w:rsidRPr="00F07B90" w:rsidRDefault="00DB2450" w:rsidP="00DB245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VASCULAR SCIENCE</w:t>
            </w:r>
          </w:p>
        </w:tc>
      </w:tr>
      <w:tr w:rsidR="00DB2450" w:rsidRPr="00F07B90" w14:paraId="3D211EEC" w14:textId="77777777" w:rsidTr="000D077C">
        <w:trPr>
          <w:cantSplit/>
          <w:trHeight w:val="290"/>
          <w:tblHeader/>
        </w:trPr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EA7EE" w14:textId="77777777" w:rsidR="00DB2450" w:rsidRPr="00F07B90" w:rsidRDefault="00DB2450" w:rsidP="00DB245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Vascular Ultrasound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D4AF3" w14:textId="77777777" w:rsidR="00DB2450" w:rsidRPr="00F07B90" w:rsidRDefault="00DB2450" w:rsidP="00DB2450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07B9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VASCULAR SCIENCE</w:t>
            </w:r>
          </w:p>
        </w:tc>
      </w:tr>
    </w:tbl>
    <w:p w14:paraId="6BD1797B" w14:textId="5B1CB0DB" w:rsidR="00E03BCF" w:rsidRDefault="00E03BCF">
      <w:pPr>
        <w:rPr>
          <w:rFonts w:ascii="Verdana" w:hAnsi="Verdana"/>
        </w:rPr>
      </w:pPr>
    </w:p>
    <w:p w14:paraId="4B06D8A8" w14:textId="77777777" w:rsidR="00F07B90" w:rsidRDefault="00F07B90">
      <w:pPr>
        <w:rPr>
          <w:rFonts w:ascii="Verdana" w:eastAsiaTheme="majorEastAsia" w:hAnsi="Verdana" w:cstheme="majorBidi"/>
          <w:color w:val="0F4761" w:themeColor="accent1" w:themeShade="BF"/>
          <w:sz w:val="40"/>
          <w:szCs w:val="40"/>
        </w:rPr>
      </w:pPr>
    </w:p>
    <w:p w14:paraId="39A60F19" w14:textId="5655DA48" w:rsidR="00F07B90" w:rsidRDefault="00F07B90">
      <w:pPr>
        <w:rPr>
          <w:rFonts w:ascii="Verdana" w:eastAsiaTheme="majorEastAsia" w:hAnsi="Verdana" w:cstheme="majorBidi"/>
          <w:color w:val="0F4761" w:themeColor="accent1" w:themeShade="BF"/>
          <w:sz w:val="40"/>
          <w:szCs w:val="40"/>
        </w:rPr>
      </w:pPr>
      <w:r>
        <w:rPr>
          <w:rFonts w:ascii="Verdana" w:eastAsiaTheme="majorEastAsia" w:hAnsi="Verdana" w:cstheme="majorBidi"/>
          <w:color w:val="0F4761" w:themeColor="accent1" w:themeShade="BF"/>
          <w:sz w:val="40"/>
          <w:szCs w:val="40"/>
        </w:rPr>
        <w:br w:type="page"/>
      </w:r>
    </w:p>
    <w:p w14:paraId="458BC462" w14:textId="14B7D776" w:rsidR="00756033" w:rsidRPr="00F07B90" w:rsidRDefault="00756033" w:rsidP="00222045">
      <w:pPr>
        <w:pStyle w:val="Heading1"/>
      </w:pPr>
      <w:bookmarkStart w:id="3" w:name="_Toc202524230"/>
      <w:r w:rsidRPr="00F07B90">
        <w:lastRenderedPageBreak/>
        <w:t>I</w:t>
      </w:r>
      <w:r w:rsidR="007C1213" w:rsidRPr="00F07B90">
        <w:t xml:space="preserve">QIPS Standard </w:t>
      </w:r>
      <w:r w:rsidRPr="00F07B90">
        <w:t xml:space="preserve">– </w:t>
      </w:r>
      <w:r w:rsidR="00E03BCF" w:rsidRPr="00F07B90">
        <w:t>Types of evaluation</w:t>
      </w:r>
      <w:bookmarkEnd w:id="3"/>
    </w:p>
    <w:p w14:paraId="1DF9CA68" w14:textId="77777777" w:rsidR="00756033" w:rsidRPr="00F07B90" w:rsidRDefault="00756033" w:rsidP="00EF19AB">
      <w:pPr>
        <w:spacing w:after="120" w:line="240" w:lineRule="auto"/>
        <w:rPr>
          <w:rFonts w:ascii="Verdana" w:hAnsi="Verdana"/>
        </w:rPr>
      </w:pPr>
      <w:r w:rsidRPr="00F07B90">
        <w:rPr>
          <w:rFonts w:ascii="Verdana" w:hAnsi="Verdana"/>
        </w:rPr>
        <w:t xml:space="preserve">Link back to </w:t>
      </w:r>
      <w:hyperlink w:anchor="_top" w:history="1">
        <w:r w:rsidRPr="00F07B90">
          <w:rPr>
            <w:rStyle w:val="Hyperlink"/>
            <w:rFonts w:ascii="Verdana" w:hAnsi="Verdana"/>
          </w:rPr>
          <w:t>Contents</w:t>
        </w:r>
      </w:hyperlink>
      <w:r w:rsidRPr="00F07B90">
        <w:rPr>
          <w:rFonts w:ascii="Verdana" w:hAnsi="Verdana"/>
        </w:rPr>
        <w:t xml:space="preserve"> page</w:t>
      </w:r>
    </w:p>
    <w:tbl>
      <w:tblPr>
        <w:tblW w:w="90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F14D17" w:rsidRPr="00F07B90" w14:paraId="0A6E72D1" w14:textId="77777777" w:rsidTr="003043AB">
        <w:trPr>
          <w:cantSplit/>
          <w:trHeight w:val="290"/>
          <w:tblHeader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79411C" w14:textId="32358CD5" w:rsidR="00F14D17" w:rsidRPr="00F07B90" w:rsidRDefault="00F14D17" w:rsidP="00F14D17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Previously used schedule term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C3A3C4" w14:textId="3F94FBDC" w:rsidR="00F14D17" w:rsidRPr="00F07B90" w:rsidRDefault="00F14D17" w:rsidP="00F14D17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Convert</w:t>
            </w:r>
            <w:r w:rsidR="00F50B43" w:rsidRPr="00F07B90">
              <w:rPr>
                <w:rFonts w:ascii="Verdana" w:hAnsi="Verdana"/>
                <w:color w:val="000000"/>
                <w:sz w:val="22"/>
                <w:szCs w:val="22"/>
              </w:rPr>
              <w:t>ed master term</w:t>
            </w:r>
          </w:p>
        </w:tc>
      </w:tr>
      <w:tr w:rsidR="00F14D17" w:rsidRPr="00F07B90" w14:paraId="28F69B52" w14:textId="77777777" w:rsidTr="00BF1922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3782E2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Adult Cardiopulmonary Exercise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A4F277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Adult Cardiopulmonary Exercise</w:t>
            </w:r>
          </w:p>
        </w:tc>
      </w:tr>
      <w:tr w:rsidR="00F14D17" w:rsidRPr="00F07B90" w14:paraId="2F5BAF09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B15555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Adult CPAP Follow-up Clinic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236EBB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Adult CPAP Follow-up Clinic</w:t>
            </w:r>
          </w:p>
        </w:tc>
      </w:tr>
      <w:tr w:rsidR="00F14D17" w:rsidRPr="00F07B90" w14:paraId="530F1FA3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56C176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Adult Diagnostic Sleep Physiology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48B9DC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Adult Diagnostic Sleep Physiology</w:t>
            </w:r>
          </w:p>
        </w:tc>
      </w:tr>
      <w:tr w:rsidR="00F14D17" w:rsidRPr="00F07B90" w14:paraId="1EB8229F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3D8DA7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Adult Electroencephalography (EEG)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70068E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Adult Electroencephalography (EEG)</w:t>
            </w:r>
          </w:p>
        </w:tc>
      </w:tr>
      <w:tr w:rsidR="00F14D17" w:rsidRPr="00F07B90" w14:paraId="7C65C3E1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9BE775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Adult Hearing Assessment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0B6D1D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Adult Hearing Services</w:t>
            </w:r>
          </w:p>
        </w:tc>
      </w:tr>
      <w:tr w:rsidR="00F14D17" w:rsidRPr="00F07B90" w14:paraId="21639FF1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8807A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Adult Hearing Rehabilitation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05BE55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Adult Hearing Services</w:t>
            </w:r>
          </w:p>
        </w:tc>
      </w:tr>
      <w:tr w:rsidR="00F14D17" w:rsidRPr="00F07B90" w14:paraId="290883EA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FBAAF5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Adult Hearing Service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DA3AA5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Adult Hearing Services</w:t>
            </w:r>
          </w:p>
        </w:tc>
      </w:tr>
      <w:tr w:rsidR="00F14D17" w:rsidRPr="00F07B90" w14:paraId="15F71CDC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B975C9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Adult Hearing Services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E86853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Adult Hearing Services</w:t>
            </w:r>
          </w:p>
        </w:tc>
      </w:tr>
      <w:tr w:rsidR="00F14D17" w:rsidRPr="00F07B90" w14:paraId="48327B66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32FE8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Adult Hearing Services – Assessment: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81B610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Adult Hearing Services</w:t>
            </w:r>
          </w:p>
        </w:tc>
      </w:tr>
      <w:tr w:rsidR="00F14D17" w:rsidRPr="00F07B90" w14:paraId="094B53F4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FA40C6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Adult Lung Mechanics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93AC72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Adult Lung Mechanics</w:t>
            </w:r>
          </w:p>
        </w:tc>
      </w:tr>
      <w:tr w:rsidR="00F14D17" w:rsidRPr="00F07B90" w14:paraId="614EACCF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E07682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Adult Peripheral Neurophysiology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2F1BEA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Adult Peripheral Neurophysiology</w:t>
            </w:r>
          </w:p>
        </w:tc>
      </w:tr>
      <w:tr w:rsidR="00F14D17" w:rsidRPr="00F07B90" w14:paraId="7525E38F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ADF5A7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Adult Response to Therapeutic Interventions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B5E52D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Adult Response to Therapeutic Interventions</w:t>
            </w:r>
          </w:p>
        </w:tc>
      </w:tr>
      <w:tr w:rsidR="00F14D17" w:rsidRPr="00F07B90" w14:paraId="2EDF3AAD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97DAA9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Adult Systemic and Airway Responsiveness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AC6D05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Adult Systemic and Airway Responsiveness</w:t>
            </w:r>
          </w:p>
        </w:tc>
      </w:tr>
      <w:tr w:rsidR="00F14D17" w:rsidRPr="00F07B90" w14:paraId="2179FE94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DABADE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Adult Tinnitus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3F9D15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Adult Tinnitus Services</w:t>
            </w:r>
          </w:p>
        </w:tc>
      </w:tr>
      <w:tr w:rsidR="00F14D17" w:rsidRPr="00F07B90" w14:paraId="3BBBCB2E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284656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Adult Tinnitus Service: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1F3187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Adult Tinnitus Services</w:t>
            </w:r>
          </w:p>
        </w:tc>
      </w:tr>
      <w:tr w:rsidR="00F14D17" w:rsidRPr="00F07B90" w14:paraId="27444794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6E73F6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Adult Tinnitus Services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636C72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Adult Tinnitus Services</w:t>
            </w:r>
          </w:p>
        </w:tc>
      </w:tr>
      <w:tr w:rsidR="00F14D17" w:rsidRPr="00F07B90" w14:paraId="4E23D4FE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80D2B6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Adult Ventilation Control at Rest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20532E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Adult Ventilation Control at Rest</w:t>
            </w:r>
          </w:p>
        </w:tc>
      </w:tr>
      <w:tr w:rsidR="00F14D17" w:rsidRPr="00F07B90" w14:paraId="5E8CA28B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AEE07A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Adult Vestibular Services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E677C0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Adult Vestibular Services</w:t>
            </w:r>
          </w:p>
        </w:tc>
      </w:tr>
      <w:tr w:rsidR="00F14D17" w:rsidRPr="00F07B90" w14:paraId="2CFEA432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47AE98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 xml:space="preserve">Arterial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01A407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Arterial</w:t>
            </w:r>
          </w:p>
        </w:tc>
      </w:tr>
      <w:tr w:rsidR="00F14D17" w:rsidRPr="00F07B90" w14:paraId="1C256A8D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EDCB2F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Cardiac Rhythm Management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98ACAF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Cardiac Rhythm Management</w:t>
            </w:r>
          </w:p>
        </w:tc>
      </w:tr>
      <w:tr w:rsidR="00F14D17" w:rsidRPr="00F07B90" w14:paraId="10A7B4EA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7566CE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Cardiac Rhythm Management Follow-Up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F5E6E5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Cardiac Rhythm Management</w:t>
            </w:r>
          </w:p>
        </w:tc>
      </w:tr>
      <w:tr w:rsidR="00F14D17" w:rsidRPr="00F07B90" w14:paraId="5E34DD9A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D420B2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Cardiac Rhythm Management Implants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F6FC2B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Cardiac Rhythm Management</w:t>
            </w:r>
          </w:p>
        </w:tc>
      </w:tr>
      <w:tr w:rsidR="00F14D17" w:rsidRPr="00F07B90" w14:paraId="223D5189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2650F0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Cardiopulmonary Exercise Test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FBC18F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Cardiopulmonary Exercise Test</w:t>
            </w:r>
          </w:p>
        </w:tc>
      </w:tr>
      <w:tr w:rsidR="00F14D17" w:rsidRPr="00F07B90" w14:paraId="32FF7F70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6DAC4B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Complex Adult Services – Tinnitus: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778392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Adult Tinnitus Services</w:t>
            </w:r>
          </w:p>
        </w:tc>
      </w:tr>
      <w:tr w:rsidR="00F14D17" w:rsidRPr="00F07B90" w14:paraId="1919822C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C8A7DC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Complex Adult Services – Vestibular: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DC50EE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Adult Vestibular Services</w:t>
            </w:r>
          </w:p>
        </w:tc>
      </w:tr>
      <w:tr w:rsidR="00F14D17" w:rsidRPr="00F07B90" w14:paraId="08DC780A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A37EF2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lastRenderedPageBreak/>
              <w:t>Complex Adults - Tinnitus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49BCCA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Adult Tinnitus Services</w:t>
            </w:r>
          </w:p>
        </w:tc>
      </w:tr>
      <w:tr w:rsidR="00F14D17" w:rsidRPr="00F07B90" w14:paraId="34A56AD2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F5DC45" w14:textId="24A1EAA2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CPAP Follow up Clinic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10053A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CPAP Follow up Clinic</w:t>
            </w:r>
          </w:p>
        </w:tc>
      </w:tr>
      <w:tr w:rsidR="00F14D17" w:rsidRPr="00F07B90" w14:paraId="43D4B0BD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F6815B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Diagnostic Sleep Physiology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CD2A17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Diagnostic Sleep Physiology</w:t>
            </w:r>
          </w:p>
        </w:tc>
      </w:tr>
      <w:tr w:rsidR="00F14D17" w:rsidRPr="00F07B90" w14:paraId="5B759255" w14:textId="77777777" w:rsidTr="002A6A00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F658A1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ECG and Blood Pressure Monitoring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B2CD29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ECG and Blood Pressure Monitoring</w:t>
            </w:r>
          </w:p>
        </w:tc>
      </w:tr>
      <w:tr w:rsidR="00F14D17" w:rsidRPr="00F07B90" w14:paraId="54577E09" w14:textId="77777777" w:rsidTr="002A6A00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7BAB35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ECG and Blood Pressure Recording and Monitoring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63F269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ECG and Blood Pressure Recording and Monitoring</w:t>
            </w:r>
          </w:p>
        </w:tc>
      </w:tr>
      <w:tr w:rsidR="00F14D17" w:rsidRPr="00F07B90" w14:paraId="4556AE5D" w14:textId="77777777" w:rsidTr="002A6A00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04E115" w14:textId="773DBA1F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Echocardiography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3B8B2A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Echocardiography</w:t>
            </w:r>
          </w:p>
        </w:tc>
      </w:tr>
      <w:tr w:rsidR="00F14D17" w:rsidRPr="00F07B90" w14:paraId="426669A4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6C00E6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Lower Gastrointestinal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6B4C9A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Lower Gastrointestinal</w:t>
            </w:r>
          </w:p>
        </w:tc>
      </w:tr>
      <w:tr w:rsidR="00F14D17" w:rsidRPr="00F07B90" w14:paraId="339B8D8A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EF8D2B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Lower GI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07AD99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Lower Gastrointestinal</w:t>
            </w:r>
          </w:p>
        </w:tc>
      </w:tr>
      <w:tr w:rsidR="00F14D17" w:rsidRPr="00F07B90" w14:paraId="59A1E5D5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1C99D4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Lung Mechanics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463668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Lung Mechanics</w:t>
            </w:r>
          </w:p>
        </w:tc>
      </w:tr>
      <w:tr w:rsidR="00F14D17" w:rsidRPr="00F07B90" w14:paraId="1347FAC2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DDAD92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Neurophysiology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588DE2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Neurophysiology</w:t>
            </w:r>
          </w:p>
        </w:tc>
      </w:tr>
      <w:tr w:rsidR="00F14D17" w:rsidRPr="00F07B90" w14:paraId="2FE9CEE8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498733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Paediatric Audiology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D46314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Paediatric Hearing Services</w:t>
            </w:r>
          </w:p>
        </w:tc>
      </w:tr>
      <w:tr w:rsidR="00F14D17" w:rsidRPr="00F07B90" w14:paraId="05CF60E3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B36F8D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Paediatric Audiology Service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CB42D2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Paediatric Hearing Services</w:t>
            </w:r>
          </w:p>
        </w:tc>
      </w:tr>
      <w:tr w:rsidR="00F14D17" w:rsidRPr="00F07B90" w14:paraId="43794890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C49BD5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Paediatric Audiology Services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9B4380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Paediatric Hearing Services</w:t>
            </w:r>
          </w:p>
        </w:tc>
      </w:tr>
      <w:tr w:rsidR="00F14D17" w:rsidRPr="00F07B90" w14:paraId="13B2D8F1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27658C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Paediatric Audiology Services Assessment: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6FA8FD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Paediatric Hearing Services</w:t>
            </w:r>
          </w:p>
        </w:tc>
      </w:tr>
      <w:tr w:rsidR="00F14D17" w:rsidRPr="00F07B90" w14:paraId="1B905A0A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393FA9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Paediatric Audiology Services Rehabilitation: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4C1361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Paediatric Hearing Services</w:t>
            </w:r>
          </w:p>
        </w:tc>
      </w:tr>
      <w:tr w:rsidR="00F14D17" w:rsidRPr="00F07B90" w14:paraId="6DC26518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42069F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Paediatric Cardiopulmonary Exercise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04E499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Paediatric Cardiopulmonary Exercise</w:t>
            </w:r>
          </w:p>
        </w:tc>
      </w:tr>
      <w:tr w:rsidR="00F14D17" w:rsidRPr="00F07B90" w14:paraId="5ABDFA00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AD4DAB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Paediatric Electroencephalography (EEG)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8984F1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Paediatric Electroencephalography (EEG)</w:t>
            </w:r>
          </w:p>
        </w:tc>
      </w:tr>
      <w:tr w:rsidR="00F14D17" w:rsidRPr="00F07B90" w14:paraId="242F28F2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B364B3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Paediatric Hearing Services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2AF613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Paediatric Hearing Services</w:t>
            </w:r>
          </w:p>
        </w:tc>
      </w:tr>
      <w:tr w:rsidR="00F14D17" w:rsidRPr="00F07B90" w14:paraId="0A9D0497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429113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Paediatric Lung Mechanics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C4527A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Paediatric Lung Mechanics</w:t>
            </w:r>
          </w:p>
        </w:tc>
      </w:tr>
      <w:tr w:rsidR="00F14D17" w:rsidRPr="00F07B90" w14:paraId="68B70280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C5C868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Paediatric Peripheral Neurophysiology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A6166B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Paediatric Peripheral Neurophysiology</w:t>
            </w:r>
          </w:p>
        </w:tc>
      </w:tr>
      <w:tr w:rsidR="00F14D17" w:rsidRPr="00F07B90" w14:paraId="2B4DEE63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E7DD9D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Paediatric Response to therapeutic Interventions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2DA635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Paediatric Response to therapeutic Interventions</w:t>
            </w:r>
          </w:p>
        </w:tc>
      </w:tr>
      <w:tr w:rsidR="00F14D17" w:rsidRPr="00F07B90" w14:paraId="292BE57E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BF091B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Paediatric Systemic and Airway Responsiveness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CD330B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Paediatric Systemic and Airway Responsiveness</w:t>
            </w:r>
          </w:p>
        </w:tc>
      </w:tr>
      <w:tr w:rsidR="00F14D17" w:rsidRPr="00F07B90" w14:paraId="781B238C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0FEAF8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Paediatric tinnitus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B5D78D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Paediatric Tinnitus Services</w:t>
            </w:r>
          </w:p>
        </w:tc>
      </w:tr>
      <w:tr w:rsidR="00F14D17" w:rsidRPr="00F07B90" w14:paraId="18CF4E28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2F9E35" w14:textId="45624B2F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Paediatric Tinnitus</w:t>
            </w:r>
            <w:r w:rsidR="0089343C"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Rehabilitation: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D523E7" w14:textId="77777777" w:rsidR="00F14D17" w:rsidRPr="00F07B90" w:rsidRDefault="00F14D17" w:rsidP="00F14D17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Paediatric Tinnitus Services</w:t>
            </w:r>
          </w:p>
        </w:tc>
      </w:tr>
      <w:tr w:rsidR="0089343C" w:rsidRPr="00F07B90" w14:paraId="3AEE33C3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B1E236" w14:textId="2F1F0907" w:rsidR="0089343C" w:rsidRPr="00F07B90" w:rsidRDefault="0089343C" w:rsidP="0089343C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Paediatric Tinnitus Services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3FE983" w14:textId="54AA17E6" w:rsidR="0089343C" w:rsidRPr="00F07B90" w:rsidRDefault="0089343C" w:rsidP="0089343C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Paediatric Tinnitus Services</w:t>
            </w:r>
          </w:p>
        </w:tc>
      </w:tr>
      <w:tr w:rsidR="0089343C" w:rsidRPr="00F07B90" w14:paraId="131ACE22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F6041C" w14:textId="77777777" w:rsidR="0089343C" w:rsidRPr="00F07B90" w:rsidRDefault="0089343C" w:rsidP="0089343C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Paediatric Ventilation Control at Rest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088D1F" w14:textId="77777777" w:rsidR="0089343C" w:rsidRPr="00F07B90" w:rsidRDefault="0089343C" w:rsidP="0089343C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Paediatric Ventilation Control at Rest</w:t>
            </w:r>
          </w:p>
        </w:tc>
      </w:tr>
      <w:tr w:rsidR="0089343C" w:rsidRPr="00F07B90" w14:paraId="42DFA99D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62A92D" w14:textId="77777777" w:rsidR="0089343C" w:rsidRPr="00F07B90" w:rsidRDefault="0089343C" w:rsidP="0089343C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Paediatric Vestibular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00C704" w14:textId="77777777" w:rsidR="0089343C" w:rsidRPr="00F07B90" w:rsidRDefault="0089343C" w:rsidP="0089343C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Paediatric Vestibular Services</w:t>
            </w:r>
          </w:p>
        </w:tc>
      </w:tr>
      <w:tr w:rsidR="0089343C" w:rsidRPr="00F07B90" w14:paraId="3EC1131A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7AB89D" w14:textId="5D69AA57" w:rsidR="0089343C" w:rsidRPr="00F07B90" w:rsidRDefault="0089343C" w:rsidP="0089343C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lastRenderedPageBreak/>
              <w:t>Physiological Response to Exercise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092AF1" w14:textId="77777777" w:rsidR="0089343C" w:rsidRPr="00F07B90" w:rsidRDefault="0089343C" w:rsidP="0089343C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Physiological Response to Exercise</w:t>
            </w:r>
          </w:p>
        </w:tc>
      </w:tr>
      <w:tr w:rsidR="0089343C" w:rsidRPr="00F07B90" w14:paraId="6CE162F0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06A517" w14:textId="77777777" w:rsidR="0089343C" w:rsidRPr="00F07B90" w:rsidRDefault="0089343C" w:rsidP="0089343C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Response to Therapeutic Interventions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F81242" w14:textId="77777777" w:rsidR="0089343C" w:rsidRPr="00F07B90" w:rsidRDefault="0089343C" w:rsidP="0089343C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Response to Therapeutic Interventions</w:t>
            </w:r>
          </w:p>
        </w:tc>
      </w:tr>
      <w:tr w:rsidR="0089343C" w:rsidRPr="00F07B90" w14:paraId="09BD9E43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3F2DB7" w14:textId="1E301571" w:rsidR="0089343C" w:rsidRPr="00F07B90" w:rsidRDefault="0089343C" w:rsidP="0089343C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Systemic Airway Responsiveness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C9B1FA" w14:textId="77777777" w:rsidR="0089343C" w:rsidRPr="00F07B90" w:rsidRDefault="0089343C" w:rsidP="0089343C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Systemic Airway Responsiveness</w:t>
            </w:r>
          </w:p>
        </w:tc>
      </w:tr>
      <w:tr w:rsidR="0089343C" w:rsidRPr="00F07B90" w14:paraId="22BAD986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6D2D08" w14:textId="77777777" w:rsidR="0089343C" w:rsidRPr="00F07B90" w:rsidRDefault="0089343C" w:rsidP="0089343C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Systemic and Airway Responsiveness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656AB0" w14:textId="77777777" w:rsidR="0089343C" w:rsidRPr="00F07B90" w:rsidRDefault="0089343C" w:rsidP="0089343C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Systemic Airway Responsiveness</w:t>
            </w:r>
          </w:p>
        </w:tc>
      </w:tr>
      <w:tr w:rsidR="0089343C" w:rsidRPr="00F07B90" w14:paraId="3F11164C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286A78" w14:textId="77777777" w:rsidR="0089343C" w:rsidRPr="00F07B90" w:rsidRDefault="0089343C" w:rsidP="0089343C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 xml:space="preserve">Upper Gastrointestinal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8965BE" w14:textId="77777777" w:rsidR="0089343C" w:rsidRPr="00F07B90" w:rsidRDefault="0089343C" w:rsidP="0089343C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 xml:space="preserve">Upper Gastrointestinal </w:t>
            </w:r>
          </w:p>
        </w:tc>
      </w:tr>
      <w:tr w:rsidR="0089343C" w:rsidRPr="00F07B90" w14:paraId="014972B1" w14:textId="77777777" w:rsidTr="00BF1922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912739" w14:textId="77777777" w:rsidR="0089343C" w:rsidRPr="00F07B90" w:rsidRDefault="0089343C" w:rsidP="0089343C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Upper GI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9A5F5F" w14:textId="77777777" w:rsidR="0089343C" w:rsidRPr="00F07B90" w:rsidRDefault="0089343C" w:rsidP="0089343C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Upper Gastrointestinal </w:t>
            </w:r>
          </w:p>
        </w:tc>
      </w:tr>
      <w:tr w:rsidR="0089343C" w:rsidRPr="00F07B90" w14:paraId="65BF61C3" w14:textId="77777777" w:rsidTr="002A6A00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E928BA" w14:textId="77777777" w:rsidR="0089343C" w:rsidRPr="00F07B90" w:rsidRDefault="0089343C" w:rsidP="0089343C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Venous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CC46A8" w14:textId="77777777" w:rsidR="0089343C" w:rsidRPr="00F07B90" w:rsidRDefault="0089343C" w:rsidP="0089343C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Venous</w:t>
            </w:r>
          </w:p>
        </w:tc>
      </w:tr>
      <w:tr w:rsidR="0089343C" w:rsidRPr="00F07B90" w14:paraId="6501D866" w14:textId="77777777" w:rsidTr="002A6A00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1661A9" w14:textId="77777777" w:rsidR="0089343C" w:rsidRPr="00F07B90" w:rsidRDefault="0089343C" w:rsidP="0089343C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Ventilatory Control at Rest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AD78D8" w14:textId="77777777" w:rsidR="0089343C" w:rsidRPr="00F07B90" w:rsidRDefault="0089343C" w:rsidP="0089343C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07B90">
              <w:rPr>
                <w:rFonts w:ascii="Verdana" w:hAnsi="Verdana"/>
                <w:color w:val="000000"/>
                <w:sz w:val="22"/>
                <w:szCs w:val="22"/>
              </w:rPr>
              <w:t>Ventilatory Control at Rest</w:t>
            </w:r>
          </w:p>
        </w:tc>
      </w:tr>
    </w:tbl>
    <w:p w14:paraId="6EAE0FCC" w14:textId="2E830AAF" w:rsidR="004577CA" w:rsidRPr="00F07B90" w:rsidRDefault="00F14D17">
      <w:pPr>
        <w:rPr>
          <w:rFonts w:ascii="Verdana" w:eastAsiaTheme="majorEastAsia" w:hAnsi="Verdana" w:cstheme="majorBidi"/>
          <w:color w:val="0F4761" w:themeColor="accent1" w:themeShade="BF"/>
          <w:sz w:val="40"/>
          <w:szCs w:val="40"/>
        </w:rPr>
      </w:pPr>
      <w:r w:rsidRPr="00F07B90">
        <w:rPr>
          <w:rFonts w:ascii="Verdana" w:hAnsi="Verdana"/>
        </w:rPr>
        <w:t xml:space="preserve"> </w:t>
      </w:r>
    </w:p>
    <w:sectPr w:rsidR="004577CA" w:rsidRPr="00F07B90" w:rsidSect="00EF3E40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8F0E7" w14:textId="77777777" w:rsidR="00BA71F8" w:rsidRDefault="00BA71F8" w:rsidP="00166E87">
      <w:pPr>
        <w:spacing w:after="0" w:line="240" w:lineRule="auto"/>
      </w:pPr>
      <w:r>
        <w:separator/>
      </w:r>
    </w:p>
  </w:endnote>
  <w:endnote w:type="continuationSeparator" w:id="0">
    <w:p w14:paraId="4DD8C2E1" w14:textId="77777777" w:rsidR="00BA71F8" w:rsidRDefault="00BA71F8" w:rsidP="00166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B992D" w14:textId="03B439AD" w:rsidR="00A61EA6" w:rsidRPr="00C84C94" w:rsidRDefault="00A61EA6" w:rsidP="00A61EA6">
    <w:pPr>
      <w:pStyle w:val="NoSpacing"/>
      <w:rPr>
        <w:rFonts w:ascii="Verdana" w:hAnsi="Verdana"/>
        <w:sz w:val="20"/>
        <w:szCs w:val="20"/>
        <w:lang w:val="it-IT"/>
      </w:rPr>
    </w:pPr>
    <w:r w:rsidRPr="00C84C94">
      <w:rPr>
        <w:rFonts w:ascii="Verdana" w:hAnsi="Verdana"/>
        <w:sz w:val="20"/>
        <w:szCs w:val="20"/>
        <w:lang w:val="it-IT"/>
      </w:rPr>
      <w:t xml:space="preserve">w: www.ukas.com  |  t: +44(0)1784 429000  |  e: </w:t>
    </w:r>
    <w:hyperlink r:id="rId1" w:history="1">
      <w:r w:rsidRPr="00C84C94">
        <w:rPr>
          <w:rStyle w:val="Hyperlink"/>
          <w:rFonts w:ascii="Verdana" w:hAnsi="Verdana" w:cs="Arial"/>
          <w:sz w:val="20"/>
          <w:szCs w:val="20"/>
          <w:lang w:val="it-IT"/>
        </w:rPr>
        <w:t>info@ukas.com</w:t>
      </w:r>
    </w:hyperlink>
    <w:r w:rsidR="00B55E2B" w:rsidRPr="00AC192C">
      <w:rPr>
        <w:rFonts w:ascii="Verdana" w:hAnsi="Verdana" w:cs="Arial"/>
        <w:noProof/>
        <w:color w:val="330072"/>
        <w:sz w:val="20"/>
        <w:szCs w:val="20"/>
      </w:rPr>
      <w:drawing>
        <wp:anchor distT="0" distB="0" distL="114300" distR="114300" simplePos="0" relativeHeight="251659264" behindDoc="1" locked="1" layoutInCell="1" allowOverlap="1" wp14:anchorId="341555C6" wp14:editId="6F592C56">
          <wp:simplePos x="0" y="0"/>
          <wp:positionH relativeFrom="page">
            <wp:posOffset>6324600</wp:posOffset>
          </wp:positionH>
          <wp:positionV relativeFrom="paragraph">
            <wp:posOffset>-165735</wp:posOffset>
          </wp:positionV>
          <wp:extent cx="926465" cy="926465"/>
          <wp:effectExtent l="0" t="0" r="6985" b="6985"/>
          <wp:wrapSquare wrapText="bothSides"/>
          <wp:docPr id="1873175923" name="Graphic 1873175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65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E03AFA" w14:textId="77777777" w:rsidR="00A61EA6" w:rsidRPr="00C84C94" w:rsidRDefault="000C5CC7" w:rsidP="00A61EA6">
    <w:pPr>
      <w:pStyle w:val="NoSpacing"/>
      <w:rPr>
        <w:rFonts w:ascii="Verdana" w:hAnsi="Verdana"/>
        <w:sz w:val="20"/>
        <w:szCs w:val="20"/>
      </w:rPr>
    </w:pPr>
    <w:sdt>
      <w:sdtPr>
        <w:rPr>
          <w:rFonts w:ascii="Verdana" w:hAnsi="Verdana"/>
          <w:sz w:val="20"/>
          <w:szCs w:val="20"/>
        </w:rPr>
        <w:id w:val="314845410"/>
        <w:docPartObj>
          <w:docPartGallery w:val="Page Numbers (Top of Page)"/>
          <w:docPartUnique/>
        </w:docPartObj>
      </w:sdtPr>
      <w:sdtEndPr/>
      <w:sdtContent>
        <w:r w:rsidR="00A61EA6" w:rsidRPr="00C84C94">
          <w:rPr>
            <w:rFonts w:ascii="Verdana" w:hAnsi="Verdana"/>
            <w:sz w:val="20"/>
            <w:szCs w:val="20"/>
          </w:rPr>
          <w:t xml:space="preserve">Page </w:t>
        </w:r>
        <w:r w:rsidR="00A61EA6" w:rsidRPr="00C84C94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="00A61EA6" w:rsidRPr="00C84C94">
          <w:rPr>
            <w:rFonts w:ascii="Verdana" w:hAnsi="Verdana"/>
            <w:b/>
            <w:bCs/>
            <w:sz w:val="20"/>
            <w:szCs w:val="20"/>
          </w:rPr>
          <w:instrText xml:space="preserve"> PAGE </w:instrText>
        </w:r>
        <w:r w:rsidR="00A61EA6" w:rsidRPr="00C84C94">
          <w:rPr>
            <w:rFonts w:ascii="Verdana" w:hAnsi="Verdana"/>
            <w:b/>
            <w:bCs/>
            <w:sz w:val="20"/>
            <w:szCs w:val="20"/>
          </w:rPr>
          <w:fldChar w:fldCharType="separate"/>
        </w:r>
        <w:r w:rsidR="00A61EA6">
          <w:rPr>
            <w:rFonts w:ascii="Verdana" w:hAnsi="Verdana"/>
            <w:b/>
            <w:bCs/>
            <w:sz w:val="20"/>
            <w:szCs w:val="20"/>
          </w:rPr>
          <w:t>2</w:t>
        </w:r>
        <w:r w:rsidR="00A61EA6" w:rsidRPr="00C84C94">
          <w:rPr>
            <w:rFonts w:ascii="Verdana" w:hAnsi="Verdana"/>
            <w:b/>
            <w:bCs/>
            <w:sz w:val="20"/>
            <w:szCs w:val="20"/>
          </w:rPr>
          <w:fldChar w:fldCharType="end"/>
        </w:r>
        <w:r w:rsidR="00A61EA6" w:rsidRPr="00C84C94">
          <w:rPr>
            <w:rFonts w:ascii="Verdana" w:hAnsi="Verdana"/>
            <w:sz w:val="20"/>
            <w:szCs w:val="20"/>
          </w:rPr>
          <w:t xml:space="preserve"> of </w:t>
        </w:r>
        <w:r w:rsidR="00A61EA6" w:rsidRPr="00C84C94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="00A61EA6" w:rsidRPr="00C84C94">
          <w:rPr>
            <w:rFonts w:ascii="Verdana" w:hAnsi="Verdana"/>
            <w:b/>
            <w:bCs/>
            <w:sz w:val="20"/>
            <w:szCs w:val="20"/>
          </w:rPr>
          <w:instrText xml:space="preserve"> NUMPAGES  </w:instrText>
        </w:r>
        <w:r w:rsidR="00A61EA6" w:rsidRPr="00C84C94">
          <w:rPr>
            <w:rFonts w:ascii="Verdana" w:hAnsi="Verdana"/>
            <w:b/>
            <w:bCs/>
            <w:sz w:val="20"/>
            <w:szCs w:val="20"/>
          </w:rPr>
          <w:fldChar w:fldCharType="separate"/>
        </w:r>
        <w:r w:rsidR="00A61EA6">
          <w:rPr>
            <w:rFonts w:ascii="Verdana" w:hAnsi="Verdana"/>
            <w:b/>
            <w:bCs/>
            <w:sz w:val="20"/>
            <w:szCs w:val="20"/>
          </w:rPr>
          <w:t>4</w:t>
        </w:r>
        <w:r w:rsidR="00A61EA6" w:rsidRPr="00C84C94">
          <w:rPr>
            <w:rFonts w:ascii="Verdana" w:hAnsi="Verdana"/>
            <w:b/>
            <w:bCs/>
            <w:sz w:val="20"/>
            <w:szCs w:val="20"/>
          </w:rPr>
          <w:fldChar w:fldCharType="end"/>
        </w:r>
      </w:sdtContent>
    </w:sdt>
  </w:p>
  <w:p w14:paraId="5EC2D01C" w14:textId="62FC0750" w:rsidR="00166E87" w:rsidRPr="00A61EA6" w:rsidRDefault="00166E87" w:rsidP="00A61E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EndPr/>
    <w:sdtContent>
      <w:p w14:paraId="7A50EADA" w14:textId="3AF5D334" w:rsidR="004167C1" w:rsidRPr="003E1040" w:rsidRDefault="00C468C6" w:rsidP="00A61EA6">
        <w:pPr>
          <w:tabs>
            <w:tab w:val="left" w:pos="3261"/>
          </w:tabs>
          <w:spacing w:before="120" w:after="0"/>
          <w:ind w:right="992"/>
          <w:rPr>
            <w:rFonts w:ascii="Verdana" w:hAnsi="Verdana" w:cs="Arial"/>
            <w:color w:val="818081"/>
            <w:sz w:val="12"/>
            <w:szCs w:val="12"/>
          </w:rPr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49B5D" w14:textId="77777777" w:rsidR="00BA71F8" w:rsidRDefault="00BA71F8" w:rsidP="00166E87">
      <w:pPr>
        <w:spacing w:after="0" w:line="240" w:lineRule="auto"/>
      </w:pPr>
      <w:r>
        <w:separator/>
      </w:r>
    </w:p>
  </w:footnote>
  <w:footnote w:type="continuationSeparator" w:id="0">
    <w:p w14:paraId="3F795927" w14:textId="77777777" w:rsidR="00BA71F8" w:rsidRDefault="00BA71F8" w:rsidP="00166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886E9" w14:textId="6C2781D2" w:rsidR="00B37DBA" w:rsidRDefault="00B37DBA" w:rsidP="00B37DBA">
    <w:pPr>
      <w:pStyle w:val="Header"/>
      <w:tabs>
        <w:tab w:val="clear" w:pos="4513"/>
        <w:tab w:val="clear" w:pos="9026"/>
        <w:tab w:val="left" w:pos="1701"/>
      </w:tabs>
      <w:rPr>
        <w:sz w:val="28"/>
        <w:szCs w:val="28"/>
      </w:rPr>
    </w:pPr>
    <w:r w:rsidRPr="00265226">
      <w:rPr>
        <w:rFonts w:ascii="Verdana" w:hAnsi="Verdana"/>
        <w:noProof/>
        <w:sz w:val="20"/>
        <w:szCs w:val="20"/>
      </w:rPr>
      <w:drawing>
        <wp:inline distT="0" distB="0" distL="0" distR="0" wp14:anchorId="6462D155" wp14:editId="42AC44B5">
          <wp:extent cx="1823085" cy="617220"/>
          <wp:effectExtent l="0" t="0" r="5715" b="0"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085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7B90">
      <w:rPr>
        <w:sz w:val="28"/>
        <w:szCs w:val="28"/>
      </w:rPr>
      <w:t xml:space="preserve"> </w:t>
    </w:r>
  </w:p>
  <w:p w14:paraId="0327D19D" w14:textId="77777777" w:rsidR="00826A4B" w:rsidRPr="001977AF" w:rsidRDefault="00826A4B" w:rsidP="00B37DBA">
    <w:pPr>
      <w:pStyle w:val="Header"/>
      <w:tabs>
        <w:tab w:val="clear" w:pos="4513"/>
        <w:tab w:val="clear" w:pos="9026"/>
        <w:tab w:val="left" w:pos="1701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C503B" w14:textId="77777777" w:rsidR="001A771E" w:rsidRDefault="001A771E">
    <w:pPr>
      <w:pStyle w:val="Header"/>
    </w:pPr>
  </w:p>
  <w:p w14:paraId="168C777C" w14:textId="77777777" w:rsidR="001A771E" w:rsidRDefault="001A771E">
    <w:pPr>
      <w:pStyle w:val="Header"/>
    </w:pPr>
  </w:p>
  <w:p w14:paraId="3F084E52" w14:textId="6F6B2D12" w:rsidR="00932181" w:rsidRDefault="009258AF" w:rsidP="009258AF">
    <w:pPr>
      <w:pStyle w:val="Header"/>
      <w:tabs>
        <w:tab w:val="clear" w:pos="4513"/>
        <w:tab w:val="clear" w:pos="9026"/>
        <w:tab w:val="left" w:pos="1701"/>
        <w:tab w:val="left" w:pos="2143"/>
      </w:tabs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</w:p>
  <w:p w14:paraId="4DDC2020" w14:textId="77777777" w:rsidR="001A771E" w:rsidRDefault="001A771E">
    <w:pPr>
      <w:pStyle w:val="Header"/>
    </w:pPr>
  </w:p>
  <w:p w14:paraId="58EBDB33" w14:textId="2229EBB8" w:rsidR="001A771E" w:rsidRDefault="001A77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C9"/>
    <w:rsid w:val="00003A9E"/>
    <w:rsid w:val="00003B92"/>
    <w:rsid w:val="00004202"/>
    <w:rsid w:val="00013FCD"/>
    <w:rsid w:val="00016DDF"/>
    <w:rsid w:val="00021C10"/>
    <w:rsid w:val="00022097"/>
    <w:rsid w:val="00023232"/>
    <w:rsid w:val="00026917"/>
    <w:rsid w:val="00026F04"/>
    <w:rsid w:val="00037B89"/>
    <w:rsid w:val="00040E6A"/>
    <w:rsid w:val="00041C64"/>
    <w:rsid w:val="00042CDE"/>
    <w:rsid w:val="00042D1F"/>
    <w:rsid w:val="0004369D"/>
    <w:rsid w:val="00044A47"/>
    <w:rsid w:val="0004597D"/>
    <w:rsid w:val="00055482"/>
    <w:rsid w:val="000603DB"/>
    <w:rsid w:val="00060E3A"/>
    <w:rsid w:val="000612FD"/>
    <w:rsid w:val="0006650D"/>
    <w:rsid w:val="00070AC6"/>
    <w:rsid w:val="00071710"/>
    <w:rsid w:val="000771E0"/>
    <w:rsid w:val="00083274"/>
    <w:rsid w:val="000836AC"/>
    <w:rsid w:val="000851F8"/>
    <w:rsid w:val="00092330"/>
    <w:rsid w:val="000966F8"/>
    <w:rsid w:val="000A0369"/>
    <w:rsid w:val="000A264D"/>
    <w:rsid w:val="000A3396"/>
    <w:rsid w:val="000A3918"/>
    <w:rsid w:val="000B3083"/>
    <w:rsid w:val="000B3C01"/>
    <w:rsid w:val="000B67EA"/>
    <w:rsid w:val="000B75AC"/>
    <w:rsid w:val="000C07F7"/>
    <w:rsid w:val="000C147A"/>
    <w:rsid w:val="000C20C5"/>
    <w:rsid w:val="000C4DBA"/>
    <w:rsid w:val="000D077C"/>
    <w:rsid w:val="000D081C"/>
    <w:rsid w:val="000D12D0"/>
    <w:rsid w:val="000E2C1E"/>
    <w:rsid w:val="000F0BA2"/>
    <w:rsid w:val="000F3238"/>
    <w:rsid w:val="000F4E44"/>
    <w:rsid w:val="000F4EA8"/>
    <w:rsid w:val="001008EF"/>
    <w:rsid w:val="001013CF"/>
    <w:rsid w:val="00102FC8"/>
    <w:rsid w:val="001031EA"/>
    <w:rsid w:val="00106860"/>
    <w:rsid w:val="00107456"/>
    <w:rsid w:val="001102BE"/>
    <w:rsid w:val="001208FE"/>
    <w:rsid w:val="00123DFD"/>
    <w:rsid w:val="00125119"/>
    <w:rsid w:val="00125223"/>
    <w:rsid w:val="0013422C"/>
    <w:rsid w:val="001443D3"/>
    <w:rsid w:val="00144735"/>
    <w:rsid w:val="00144DF5"/>
    <w:rsid w:val="00146697"/>
    <w:rsid w:val="0014780C"/>
    <w:rsid w:val="001545BD"/>
    <w:rsid w:val="00166E87"/>
    <w:rsid w:val="0017541E"/>
    <w:rsid w:val="00183D24"/>
    <w:rsid w:val="00191AE8"/>
    <w:rsid w:val="00195839"/>
    <w:rsid w:val="001977AF"/>
    <w:rsid w:val="00197A43"/>
    <w:rsid w:val="001A771E"/>
    <w:rsid w:val="001C097A"/>
    <w:rsid w:val="001C75FE"/>
    <w:rsid w:val="001C77C6"/>
    <w:rsid w:val="001D173B"/>
    <w:rsid w:val="001D1977"/>
    <w:rsid w:val="001D2F3A"/>
    <w:rsid w:val="001D344C"/>
    <w:rsid w:val="001D3A6F"/>
    <w:rsid w:val="001D5244"/>
    <w:rsid w:val="001D6955"/>
    <w:rsid w:val="001E0CE1"/>
    <w:rsid w:val="001E1042"/>
    <w:rsid w:val="001E210B"/>
    <w:rsid w:val="001E39C8"/>
    <w:rsid w:val="001E7791"/>
    <w:rsid w:val="001F1CFE"/>
    <w:rsid w:val="00202526"/>
    <w:rsid w:val="00202B4D"/>
    <w:rsid w:val="00205DD1"/>
    <w:rsid w:val="002064B0"/>
    <w:rsid w:val="002133DE"/>
    <w:rsid w:val="002171B6"/>
    <w:rsid w:val="00221FDE"/>
    <w:rsid w:val="00222045"/>
    <w:rsid w:val="00237D00"/>
    <w:rsid w:val="0024164B"/>
    <w:rsid w:val="002430FD"/>
    <w:rsid w:val="00250CFF"/>
    <w:rsid w:val="00261157"/>
    <w:rsid w:val="002669B6"/>
    <w:rsid w:val="00266F6C"/>
    <w:rsid w:val="00271A93"/>
    <w:rsid w:val="00272490"/>
    <w:rsid w:val="002754A6"/>
    <w:rsid w:val="00277094"/>
    <w:rsid w:val="002803D8"/>
    <w:rsid w:val="00280DC6"/>
    <w:rsid w:val="00286BB8"/>
    <w:rsid w:val="00291AF3"/>
    <w:rsid w:val="00296A0D"/>
    <w:rsid w:val="002A05D0"/>
    <w:rsid w:val="002A0FF8"/>
    <w:rsid w:val="002A1422"/>
    <w:rsid w:val="002A353C"/>
    <w:rsid w:val="002A61A2"/>
    <w:rsid w:val="002A6746"/>
    <w:rsid w:val="002A6816"/>
    <w:rsid w:val="002A6A00"/>
    <w:rsid w:val="002B6F4E"/>
    <w:rsid w:val="002B7BCC"/>
    <w:rsid w:val="002D19E0"/>
    <w:rsid w:val="002D206B"/>
    <w:rsid w:val="002D23CE"/>
    <w:rsid w:val="002D660F"/>
    <w:rsid w:val="002D6D01"/>
    <w:rsid w:val="002E1131"/>
    <w:rsid w:val="002E1D93"/>
    <w:rsid w:val="002F1639"/>
    <w:rsid w:val="0030000D"/>
    <w:rsid w:val="00300E34"/>
    <w:rsid w:val="003015C3"/>
    <w:rsid w:val="003043AB"/>
    <w:rsid w:val="00304708"/>
    <w:rsid w:val="00304F61"/>
    <w:rsid w:val="00306EB2"/>
    <w:rsid w:val="00311571"/>
    <w:rsid w:val="00317768"/>
    <w:rsid w:val="003208EB"/>
    <w:rsid w:val="0032595E"/>
    <w:rsid w:val="00327EC4"/>
    <w:rsid w:val="0034403B"/>
    <w:rsid w:val="00351527"/>
    <w:rsid w:val="00355462"/>
    <w:rsid w:val="00357F77"/>
    <w:rsid w:val="00362320"/>
    <w:rsid w:val="0036756F"/>
    <w:rsid w:val="00367DDF"/>
    <w:rsid w:val="00380245"/>
    <w:rsid w:val="00387B55"/>
    <w:rsid w:val="0039291A"/>
    <w:rsid w:val="00393802"/>
    <w:rsid w:val="00395A9A"/>
    <w:rsid w:val="003A34EF"/>
    <w:rsid w:val="003A4ED7"/>
    <w:rsid w:val="003A6EE0"/>
    <w:rsid w:val="003B0DF8"/>
    <w:rsid w:val="003B2C04"/>
    <w:rsid w:val="003B50C0"/>
    <w:rsid w:val="003B6A89"/>
    <w:rsid w:val="003C14CD"/>
    <w:rsid w:val="003C2E1F"/>
    <w:rsid w:val="003C67F4"/>
    <w:rsid w:val="003C6C83"/>
    <w:rsid w:val="003C6E75"/>
    <w:rsid w:val="003D2EDF"/>
    <w:rsid w:val="003D4B9A"/>
    <w:rsid w:val="003D5C6E"/>
    <w:rsid w:val="003D6BF5"/>
    <w:rsid w:val="003E1040"/>
    <w:rsid w:val="003E1A8C"/>
    <w:rsid w:val="003E2EBF"/>
    <w:rsid w:val="003E5199"/>
    <w:rsid w:val="003F375A"/>
    <w:rsid w:val="00406975"/>
    <w:rsid w:val="00413493"/>
    <w:rsid w:val="004167C1"/>
    <w:rsid w:val="004205FB"/>
    <w:rsid w:val="00422AC7"/>
    <w:rsid w:val="00422EDB"/>
    <w:rsid w:val="00427BCE"/>
    <w:rsid w:val="0043303A"/>
    <w:rsid w:val="00435139"/>
    <w:rsid w:val="004407BF"/>
    <w:rsid w:val="004568F2"/>
    <w:rsid w:val="00457362"/>
    <w:rsid w:val="004577CA"/>
    <w:rsid w:val="00461160"/>
    <w:rsid w:val="00464A33"/>
    <w:rsid w:val="00467723"/>
    <w:rsid w:val="00472327"/>
    <w:rsid w:val="00475B26"/>
    <w:rsid w:val="00476472"/>
    <w:rsid w:val="0048090D"/>
    <w:rsid w:val="0048140F"/>
    <w:rsid w:val="00481496"/>
    <w:rsid w:val="0048542B"/>
    <w:rsid w:val="0048564E"/>
    <w:rsid w:val="00486344"/>
    <w:rsid w:val="00494D25"/>
    <w:rsid w:val="004A396A"/>
    <w:rsid w:val="004B096E"/>
    <w:rsid w:val="004B14B9"/>
    <w:rsid w:val="004B18AF"/>
    <w:rsid w:val="004B2137"/>
    <w:rsid w:val="004B2547"/>
    <w:rsid w:val="004B2F8E"/>
    <w:rsid w:val="004B5761"/>
    <w:rsid w:val="004B6992"/>
    <w:rsid w:val="004C284D"/>
    <w:rsid w:val="004C6D63"/>
    <w:rsid w:val="004D14CC"/>
    <w:rsid w:val="004D24D4"/>
    <w:rsid w:val="004D666E"/>
    <w:rsid w:val="004D7BA3"/>
    <w:rsid w:val="004E1740"/>
    <w:rsid w:val="004E49FD"/>
    <w:rsid w:val="004E55C4"/>
    <w:rsid w:val="004E5638"/>
    <w:rsid w:val="004F7D3A"/>
    <w:rsid w:val="00501A71"/>
    <w:rsid w:val="00507708"/>
    <w:rsid w:val="005245E5"/>
    <w:rsid w:val="00526642"/>
    <w:rsid w:val="005300BB"/>
    <w:rsid w:val="00540499"/>
    <w:rsid w:val="005408DD"/>
    <w:rsid w:val="0054332C"/>
    <w:rsid w:val="00545BA6"/>
    <w:rsid w:val="0054686B"/>
    <w:rsid w:val="0055085C"/>
    <w:rsid w:val="00552733"/>
    <w:rsid w:val="00553939"/>
    <w:rsid w:val="005544DA"/>
    <w:rsid w:val="00555770"/>
    <w:rsid w:val="00560B53"/>
    <w:rsid w:val="00562B9B"/>
    <w:rsid w:val="00571D0A"/>
    <w:rsid w:val="00574E5C"/>
    <w:rsid w:val="005763C8"/>
    <w:rsid w:val="0059479C"/>
    <w:rsid w:val="005A0239"/>
    <w:rsid w:val="005B1FBC"/>
    <w:rsid w:val="005B7AB5"/>
    <w:rsid w:val="005C737C"/>
    <w:rsid w:val="005D156A"/>
    <w:rsid w:val="005E6C3D"/>
    <w:rsid w:val="005E74A1"/>
    <w:rsid w:val="005F3901"/>
    <w:rsid w:val="005F55B2"/>
    <w:rsid w:val="005F6230"/>
    <w:rsid w:val="006066C6"/>
    <w:rsid w:val="00607F04"/>
    <w:rsid w:val="00620A72"/>
    <w:rsid w:val="006301EF"/>
    <w:rsid w:val="00631D3B"/>
    <w:rsid w:val="006355D2"/>
    <w:rsid w:val="00635994"/>
    <w:rsid w:val="00635ACA"/>
    <w:rsid w:val="00654808"/>
    <w:rsid w:val="006557BE"/>
    <w:rsid w:val="006566DD"/>
    <w:rsid w:val="00657067"/>
    <w:rsid w:val="006651B5"/>
    <w:rsid w:val="00667010"/>
    <w:rsid w:val="006767B0"/>
    <w:rsid w:val="0068012A"/>
    <w:rsid w:val="006813B4"/>
    <w:rsid w:val="006819E6"/>
    <w:rsid w:val="0068538C"/>
    <w:rsid w:val="00687EF9"/>
    <w:rsid w:val="006B2241"/>
    <w:rsid w:val="006B570F"/>
    <w:rsid w:val="006C0FA4"/>
    <w:rsid w:val="006C2589"/>
    <w:rsid w:val="006C2C44"/>
    <w:rsid w:val="006C6349"/>
    <w:rsid w:val="006C7C2C"/>
    <w:rsid w:val="006D4AED"/>
    <w:rsid w:val="006D519C"/>
    <w:rsid w:val="006D7C20"/>
    <w:rsid w:val="006E1953"/>
    <w:rsid w:val="006E2B14"/>
    <w:rsid w:val="006E47EA"/>
    <w:rsid w:val="006F556D"/>
    <w:rsid w:val="006F6D54"/>
    <w:rsid w:val="006F7CD0"/>
    <w:rsid w:val="00700083"/>
    <w:rsid w:val="007013E6"/>
    <w:rsid w:val="00710FA1"/>
    <w:rsid w:val="00713A5E"/>
    <w:rsid w:val="007156A7"/>
    <w:rsid w:val="007222BC"/>
    <w:rsid w:val="00723961"/>
    <w:rsid w:val="007241E5"/>
    <w:rsid w:val="00726355"/>
    <w:rsid w:val="00733A95"/>
    <w:rsid w:val="007445FE"/>
    <w:rsid w:val="00750465"/>
    <w:rsid w:val="00750B97"/>
    <w:rsid w:val="00752995"/>
    <w:rsid w:val="00756033"/>
    <w:rsid w:val="00762EC5"/>
    <w:rsid w:val="00765297"/>
    <w:rsid w:val="00772C7F"/>
    <w:rsid w:val="007742DF"/>
    <w:rsid w:val="00775E4D"/>
    <w:rsid w:val="00786152"/>
    <w:rsid w:val="00794683"/>
    <w:rsid w:val="007A24E9"/>
    <w:rsid w:val="007A4B9E"/>
    <w:rsid w:val="007A76A3"/>
    <w:rsid w:val="007B6A9C"/>
    <w:rsid w:val="007C1213"/>
    <w:rsid w:val="007C3616"/>
    <w:rsid w:val="007E0A53"/>
    <w:rsid w:val="007E1CC5"/>
    <w:rsid w:val="007E2B09"/>
    <w:rsid w:val="007F3A43"/>
    <w:rsid w:val="007F5C23"/>
    <w:rsid w:val="00805843"/>
    <w:rsid w:val="00805A40"/>
    <w:rsid w:val="00805B81"/>
    <w:rsid w:val="00806681"/>
    <w:rsid w:val="00815243"/>
    <w:rsid w:val="008219D1"/>
    <w:rsid w:val="00825BEA"/>
    <w:rsid w:val="00826A4B"/>
    <w:rsid w:val="00831C21"/>
    <w:rsid w:val="0083523A"/>
    <w:rsid w:val="0083672A"/>
    <w:rsid w:val="00840C5D"/>
    <w:rsid w:val="00851FF3"/>
    <w:rsid w:val="0085248A"/>
    <w:rsid w:val="008549E2"/>
    <w:rsid w:val="00854AAF"/>
    <w:rsid w:val="00872351"/>
    <w:rsid w:val="0087603E"/>
    <w:rsid w:val="00880FED"/>
    <w:rsid w:val="0089343C"/>
    <w:rsid w:val="00897973"/>
    <w:rsid w:val="008A0739"/>
    <w:rsid w:val="008A3643"/>
    <w:rsid w:val="008B0CC2"/>
    <w:rsid w:val="008B1351"/>
    <w:rsid w:val="008B6E5F"/>
    <w:rsid w:val="008C02E8"/>
    <w:rsid w:val="008D222F"/>
    <w:rsid w:val="008D2A85"/>
    <w:rsid w:val="008D412A"/>
    <w:rsid w:val="008D7B84"/>
    <w:rsid w:val="008E1041"/>
    <w:rsid w:val="008E133F"/>
    <w:rsid w:val="008E2442"/>
    <w:rsid w:val="008E2BB1"/>
    <w:rsid w:val="008E3BD9"/>
    <w:rsid w:val="008F261A"/>
    <w:rsid w:val="008F7124"/>
    <w:rsid w:val="00902BFC"/>
    <w:rsid w:val="00904B9D"/>
    <w:rsid w:val="00905645"/>
    <w:rsid w:val="009108A7"/>
    <w:rsid w:val="0091775E"/>
    <w:rsid w:val="0092122F"/>
    <w:rsid w:val="009216EA"/>
    <w:rsid w:val="00922CB7"/>
    <w:rsid w:val="00922F81"/>
    <w:rsid w:val="009258AF"/>
    <w:rsid w:val="00930C16"/>
    <w:rsid w:val="00932181"/>
    <w:rsid w:val="00935A96"/>
    <w:rsid w:val="00945AD2"/>
    <w:rsid w:val="00971A5D"/>
    <w:rsid w:val="00972932"/>
    <w:rsid w:val="00980CC8"/>
    <w:rsid w:val="009864AD"/>
    <w:rsid w:val="00990855"/>
    <w:rsid w:val="00992E1E"/>
    <w:rsid w:val="00993400"/>
    <w:rsid w:val="009A187C"/>
    <w:rsid w:val="009A3A74"/>
    <w:rsid w:val="009A4285"/>
    <w:rsid w:val="009B2C3B"/>
    <w:rsid w:val="009B2CDF"/>
    <w:rsid w:val="009B3BE2"/>
    <w:rsid w:val="009B400D"/>
    <w:rsid w:val="009B4134"/>
    <w:rsid w:val="009B7B0A"/>
    <w:rsid w:val="009C389B"/>
    <w:rsid w:val="009D27FE"/>
    <w:rsid w:val="009D3D82"/>
    <w:rsid w:val="009D42AA"/>
    <w:rsid w:val="009E1148"/>
    <w:rsid w:val="009E2606"/>
    <w:rsid w:val="009E2D79"/>
    <w:rsid w:val="009E4363"/>
    <w:rsid w:val="009F1A35"/>
    <w:rsid w:val="009F2BF7"/>
    <w:rsid w:val="009F4816"/>
    <w:rsid w:val="00A02044"/>
    <w:rsid w:val="00A0687A"/>
    <w:rsid w:val="00A07253"/>
    <w:rsid w:val="00A139C3"/>
    <w:rsid w:val="00A14608"/>
    <w:rsid w:val="00A1584F"/>
    <w:rsid w:val="00A31412"/>
    <w:rsid w:val="00A33231"/>
    <w:rsid w:val="00A34B8F"/>
    <w:rsid w:val="00A43A7C"/>
    <w:rsid w:val="00A50D33"/>
    <w:rsid w:val="00A51BC2"/>
    <w:rsid w:val="00A52409"/>
    <w:rsid w:val="00A60609"/>
    <w:rsid w:val="00A61EA6"/>
    <w:rsid w:val="00A6707B"/>
    <w:rsid w:val="00A70E36"/>
    <w:rsid w:val="00A71187"/>
    <w:rsid w:val="00A726CF"/>
    <w:rsid w:val="00A7381C"/>
    <w:rsid w:val="00A80802"/>
    <w:rsid w:val="00A80C47"/>
    <w:rsid w:val="00A80C51"/>
    <w:rsid w:val="00A8355C"/>
    <w:rsid w:val="00A83A3E"/>
    <w:rsid w:val="00A83B70"/>
    <w:rsid w:val="00A85826"/>
    <w:rsid w:val="00A85A75"/>
    <w:rsid w:val="00AA1423"/>
    <w:rsid w:val="00AA2D66"/>
    <w:rsid w:val="00AA72B7"/>
    <w:rsid w:val="00AA7A82"/>
    <w:rsid w:val="00AB47DD"/>
    <w:rsid w:val="00AB5478"/>
    <w:rsid w:val="00AB7A82"/>
    <w:rsid w:val="00AC018A"/>
    <w:rsid w:val="00AC0410"/>
    <w:rsid w:val="00AC30E5"/>
    <w:rsid w:val="00AC5CD6"/>
    <w:rsid w:val="00AD1D2E"/>
    <w:rsid w:val="00AD5B4E"/>
    <w:rsid w:val="00AE42D4"/>
    <w:rsid w:val="00AE4A4A"/>
    <w:rsid w:val="00AF16D5"/>
    <w:rsid w:val="00AF5461"/>
    <w:rsid w:val="00AF5E81"/>
    <w:rsid w:val="00AF6F4F"/>
    <w:rsid w:val="00B07A64"/>
    <w:rsid w:val="00B1065F"/>
    <w:rsid w:val="00B156DC"/>
    <w:rsid w:val="00B17D8F"/>
    <w:rsid w:val="00B22280"/>
    <w:rsid w:val="00B2438F"/>
    <w:rsid w:val="00B261C0"/>
    <w:rsid w:val="00B26A93"/>
    <w:rsid w:val="00B27B16"/>
    <w:rsid w:val="00B27DBB"/>
    <w:rsid w:val="00B33ECF"/>
    <w:rsid w:val="00B37DBA"/>
    <w:rsid w:val="00B46F3B"/>
    <w:rsid w:val="00B47805"/>
    <w:rsid w:val="00B55E2B"/>
    <w:rsid w:val="00B60CAB"/>
    <w:rsid w:val="00B652B9"/>
    <w:rsid w:val="00B65531"/>
    <w:rsid w:val="00B666AA"/>
    <w:rsid w:val="00B70750"/>
    <w:rsid w:val="00B74823"/>
    <w:rsid w:val="00B754B0"/>
    <w:rsid w:val="00B7646B"/>
    <w:rsid w:val="00B81D21"/>
    <w:rsid w:val="00B86321"/>
    <w:rsid w:val="00B86BA9"/>
    <w:rsid w:val="00B958E9"/>
    <w:rsid w:val="00BA03FE"/>
    <w:rsid w:val="00BA08D0"/>
    <w:rsid w:val="00BA0BED"/>
    <w:rsid w:val="00BA71F8"/>
    <w:rsid w:val="00BC534D"/>
    <w:rsid w:val="00BD0580"/>
    <w:rsid w:val="00BD166F"/>
    <w:rsid w:val="00BD2F58"/>
    <w:rsid w:val="00BD748B"/>
    <w:rsid w:val="00BE7283"/>
    <w:rsid w:val="00BE75BD"/>
    <w:rsid w:val="00BF1922"/>
    <w:rsid w:val="00BF203D"/>
    <w:rsid w:val="00C02636"/>
    <w:rsid w:val="00C04214"/>
    <w:rsid w:val="00C050A5"/>
    <w:rsid w:val="00C05FEF"/>
    <w:rsid w:val="00C10DEC"/>
    <w:rsid w:val="00C11CA3"/>
    <w:rsid w:val="00C13DB2"/>
    <w:rsid w:val="00C14885"/>
    <w:rsid w:val="00C16560"/>
    <w:rsid w:val="00C26F9D"/>
    <w:rsid w:val="00C275AB"/>
    <w:rsid w:val="00C30776"/>
    <w:rsid w:val="00C32C87"/>
    <w:rsid w:val="00C408EA"/>
    <w:rsid w:val="00C4248F"/>
    <w:rsid w:val="00C44A27"/>
    <w:rsid w:val="00C468C6"/>
    <w:rsid w:val="00C501B6"/>
    <w:rsid w:val="00C51492"/>
    <w:rsid w:val="00C53E40"/>
    <w:rsid w:val="00C551A1"/>
    <w:rsid w:val="00C75DCC"/>
    <w:rsid w:val="00C76330"/>
    <w:rsid w:val="00C834B7"/>
    <w:rsid w:val="00C8478A"/>
    <w:rsid w:val="00C869EF"/>
    <w:rsid w:val="00C93877"/>
    <w:rsid w:val="00C95225"/>
    <w:rsid w:val="00CA0F90"/>
    <w:rsid w:val="00CA40BE"/>
    <w:rsid w:val="00CB0217"/>
    <w:rsid w:val="00CB2B32"/>
    <w:rsid w:val="00CB76E7"/>
    <w:rsid w:val="00CC1B5D"/>
    <w:rsid w:val="00CD1D13"/>
    <w:rsid w:val="00CD23EF"/>
    <w:rsid w:val="00CD5472"/>
    <w:rsid w:val="00CE1EC4"/>
    <w:rsid w:val="00CE26C7"/>
    <w:rsid w:val="00CE5C44"/>
    <w:rsid w:val="00CE7F30"/>
    <w:rsid w:val="00CF20D0"/>
    <w:rsid w:val="00CF2C98"/>
    <w:rsid w:val="00D03B28"/>
    <w:rsid w:val="00D06077"/>
    <w:rsid w:val="00D07707"/>
    <w:rsid w:val="00D0799A"/>
    <w:rsid w:val="00D07B0D"/>
    <w:rsid w:val="00D15A76"/>
    <w:rsid w:val="00D17477"/>
    <w:rsid w:val="00D2671B"/>
    <w:rsid w:val="00D27BC8"/>
    <w:rsid w:val="00D31090"/>
    <w:rsid w:val="00D31D7E"/>
    <w:rsid w:val="00D322A0"/>
    <w:rsid w:val="00D35842"/>
    <w:rsid w:val="00D422BC"/>
    <w:rsid w:val="00D43AC0"/>
    <w:rsid w:val="00D43C5B"/>
    <w:rsid w:val="00D44FD4"/>
    <w:rsid w:val="00D45062"/>
    <w:rsid w:val="00D461CA"/>
    <w:rsid w:val="00D46DB5"/>
    <w:rsid w:val="00D47CDE"/>
    <w:rsid w:val="00D514BF"/>
    <w:rsid w:val="00D5613B"/>
    <w:rsid w:val="00D614C9"/>
    <w:rsid w:val="00D63F5F"/>
    <w:rsid w:val="00D70B7C"/>
    <w:rsid w:val="00D7748F"/>
    <w:rsid w:val="00D81230"/>
    <w:rsid w:val="00D947F0"/>
    <w:rsid w:val="00D95EC8"/>
    <w:rsid w:val="00D96A60"/>
    <w:rsid w:val="00DA0C81"/>
    <w:rsid w:val="00DA396C"/>
    <w:rsid w:val="00DA5304"/>
    <w:rsid w:val="00DB2450"/>
    <w:rsid w:val="00DB510A"/>
    <w:rsid w:val="00DC0AB2"/>
    <w:rsid w:val="00DC18F2"/>
    <w:rsid w:val="00DC1A0C"/>
    <w:rsid w:val="00DD626B"/>
    <w:rsid w:val="00DD7E8D"/>
    <w:rsid w:val="00DE00D8"/>
    <w:rsid w:val="00DE0EE5"/>
    <w:rsid w:val="00DE17C9"/>
    <w:rsid w:val="00DE2168"/>
    <w:rsid w:val="00DE2B77"/>
    <w:rsid w:val="00DE76E4"/>
    <w:rsid w:val="00DE7C8E"/>
    <w:rsid w:val="00DF5B8C"/>
    <w:rsid w:val="00DF5C55"/>
    <w:rsid w:val="00E0144C"/>
    <w:rsid w:val="00E015A2"/>
    <w:rsid w:val="00E03594"/>
    <w:rsid w:val="00E03BCF"/>
    <w:rsid w:val="00E04DA6"/>
    <w:rsid w:val="00E0529B"/>
    <w:rsid w:val="00E306D0"/>
    <w:rsid w:val="00E31D88"/>
    <w:rsid w:val="00E40AFB"/>
    <w:rsid w:val="00E411DC"/>
    <w:rsid w:val="00E42E79"/>
    <w:rsid w:val="00E52254"/>
    <w:rsid w:val="00E526BE"/>
    <w:rsid w:val="00E53A1B"/>
    <w:rsid w:val="00E53D61"/>
    <w:rsid w:val="00E64D45"/>
    <w:rsid w:val="00E66F71"/>
    <w:rsid w:val="00E7002B"/>
    <w:rsid w:val="00E758B6"/>
    <w:rsid w:val="00E75918"/>
    <w:rsid w:val="00E81475"/>
    <w:rsid w:val="00E87655"/>
    <w:rsid w:val="00E90FBC"/>
    <w:rsid w:val="00E917B8"/>
    <w:rsid w:val="00E93BAB"/>
    <w:rsid w:val="00E97BDE"/>
    <w:rsid w:val="00EA7AEA"/>
    <w:rsid w:val="00EB1B5A"/>
    <w:rsid w:val="00EB2446"/>
    <w:rsid w:val="00EB67B9"/>
    <w:rsid w:val="00EC08A6"/>
    <w:rsid w:val="00EC0A7D"/>
    <w:rsid w:val="00EC12BD"/>
    <w:rsid w:val="00EC4196"/>
    <w:rsid w:val="00EC5856"/>
    <w:rsid w:val="00EC6F32"/>
    <w:rsid w:val="00ED158A"/>
    <w:rsid w:val="00ED29DC"/>
    <w:rsid w:val="00ED7F35"/>
    <w:rsid w:val="00EE5C51"/>
    <w:rsid w:val="00EE72FB"/>
    <w:rsid w:val="00EF19AB"/>
    <w:rsid w:val="00EF27FF"/>
    <w:rsid w:val="00EF3E40"/>
    <w:rsid w:val="00F02086"/>
    <w:rsid w:val="00F07B90"/>
    <w:rsid w:val="00F11C58"/>
    <w:rsid w:val="00F14D17"/>
    <w:rsid w:val="00F17B8E"/>
    <w:rsid w:val="00F230D2"/>
    <w:rsid w:val="00F24A23"/>
    <w:rsid w:val="00F2505D"/>
    <w:rsid w:val="00F27B08"/>
    <w:rsid w:val="00F27E2D"/>
    <w:rsid w:val="00F35B72"/>
    <w:rsid w:val="00F36239"/>
    <w:rsid w:val="00F40406"/>
    <w:rsid w:val="00F4427A"/>
    <w:rsid w:val="00F458F5"/>
    <w:rsid w:val="00F479CE"/>
    <w:rsid w:val="00F50B43"/>
    <w:rsid w:val="00F53A62"/>
    <w:rsid w:val="00F54FDC"/>
    <w:rsid w:val="00F5636F"/>
    <w:rsid w:val="00F65368"/>
    <w:rsid w:val="00F65B36"/>
    <w:rsid w:val="00F70868"/>
    <w:rsid w:val="00F93489"/>
    <w:rsid w:val="00F95525"/>
    <w:rsid w:val="00F95DC8"/>
    <w:rsid w:val="00FB0C11"/>
    <w:rsid w:val="00FB20E8"/>
    <w:rsid w:val="00FB57F6"/>
    <w:rsid w:val="00FC29AA"/>
    <w:rsid w:val="00FD5C9E"/>
    <w:rsid w:val="00FD716E"/>
    <w:rsid w:val="00FE0823"/>
    <w:rsid w:val="00FE33B0"/>
    <w:rsid w:val="00FE68B0"/>
    <w:rsid w:val="00FE7644"/>
    <w:rsid w:val="00FF123B"/>
    <w:rsid w:val="00FF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6262DF"/>
  <w15:chartTrackingRefBased/>
  <w15:docId w15:val="{BFD662AA-21C1-4B1D-B4B0-A7BEFF1C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BCF"/>
  </w:style>
  <w:style w:type="paragraph" w:styleId="Heading1">
    <w:name w:val="heading 1"/>
    <w:basedOn w:val="Normal"/>
    <w:next w:val="Normal"/>
    <w:link w:val="Heading1Char"/>
    <w:uiPriority w:val="9"/>
    <w:qFormat/>
    <w:rsid w:val="00F07B90"/>
    <w:pPr>
      <w:keepNext/>
      <w:keepLines/>
      <w:spacing w:before="360" w:after="80"/>
      <w:outlineLvl w:val="0"/>
    </w:pPr>
    <w:rPr>
      <w:rFonts w:ascii="Verdana" w:eastAsiaTheme="majorEastAsia" w:hAnsi="Verdana" w:cstheme="majorBidi"/>
      <w:b/>
      <w:color w:val="330082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B90"/>
    <w:rPr>
      <w:rFonts w:ascii="Verdana" w:eastAsiaTheme="majorEastAsia" w:hAnsi="Verdana" w:cstheme="majorBidi"/>
      <w:b/>
      <w:color w:val="330082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7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7C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F5B8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F123B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123B"/>
    <w:rPr>
      <w:color w:val="96607D"/>
      <w:u w:val="single"/>
    </w:rPr>
  </w:style>
  <w:style w:type="paragraph" w:customStyle="1" w:styleId="msonormal0">
    <w:name w:val="msonormal"/>
    <w:basedOn w:val="Normal"/>
    <w:rsid w:val="00FF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FF123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66">
    <w:name w:val="xl66"/>
    <w:basedOn w:val="Normal"/>
    <w:rsid w:val="00FF123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7">
    <w:name w:val="xl67"/>
    <w:basedOn w:val="Normal"/>
    <w:rsid w:val="00FF123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8">
    <w:name w:val="xl68"/>
    <w:basedOn w:val="Normal"/>
    <w:rsid w:val="00FF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9">
    <w:name w:val="xl69"/>
    <w:basedOn w:val="Normal"/>
    <w:rsid w:val="00FF123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0">
    <w:name w:val="xl70"/>
    <w:basedOn w:val="Normal"/>
    <w:rsid w:val="00FF123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B47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E72FB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108A7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108A7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166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E87"/>
  </w:style>
  <w:style w:type="paragraph" w:styleId="Footer">
    <w:name w:val="footer"/>
    <w:basedOn w:val="Normal"/>
    <w:link w:val="FooterChar"/>
    <w:uiPriority w:val="99"/>
    <w:unhideWhenUsed/>
    <w:rsid w:val="00166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E87"/>
  </w:style>
  <w:style w:type="paragraph" w:customStyle="1" w:styleId="font5">
    <w:name w:val="font5"/>
    <w:basedOn w:val="Normal"/>
    <w:rsid w:val="00972932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:lang w:eastAsia="en-GB"/>
      <w14:ligatures w14:val="none"/>
    </w:rPr>
  </w:style>
  <w:style w:type="paragraph" w:customStyle="1" w:styleId="font6">
    <w:name w:val="font6"/>
    <w:basedOn w:val="Normal"/>
    <w:rsid w:val="00972932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:lang w:eastAsia="en-GB"/>
      <w14:ligatures w14:val="none"/>
    </w:rPr>
  </w:style>
  <w:style w:type="paragraph" w:customStyle="1" w:styleId="xl71">
    <w:name w:val="xl71"/>
    <w:basedOn w:val="Normal"/>
    <w:rsid w:val="00935A96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font0">
    <w:name w:val="font0"/>
    <w:basedOn w:val="Normal"/>
    <w:rsid w:val="001F1CFE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:lang w:eastAsia="en-GB"/>
      <w14:ligatures w14:val="none"/>
    </w:rPr>
  </w:style>
  <w:style w:type="paragraph" w:styleId="NoSpacing">
    <w:name w:val="No Spacing"/>
    <w:uiPriority w:val="1"/>
    <w:qFormat/>
    <w:rsid w:val="00A61E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hyperlink" Target="mailto:info@uka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8561040FE6F4796853779E552FC68" ma:contentTypeVersion="15" ma:contentTypeDescription="Create a new document." ma:contentTypeScope="" ma:versionID="1561507f6ab6cfeb8ffcc2da3e19ecbd">
  <xsd:schema xmlns:xsd="http://www.w3.org/2001/XMLSchema" xmlns:xs="http://www.w3.org/2001/XMLSchema" xmlns:p="http://schemas.microsoft.com/office/2006/metadata/properties" xmlns:ns2="ab384b19-3ff6-4f44-945a-f169845366dc" xmlns:ns3="9157d41c-aca1-4bc2-9561-64f750af9528" targetNamespace="http://schemas.microsoft.com/office/2006/metadata/properties" ma:root="true" ma:fieldsID="69300c58dfb2215ca06fa265bac92961" ns2:_="" ns3:_="">
    <xsd:import namespace="ab384b19-3ff6-4f44-945a-f169845366dc"/>
    <xsd:import namespace="9157d41c-aca1-4bc2-9561-64f750af95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84b19-3ff6-4f44-945a-f16984536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cd1e70-448b-44a6-b20d-6d55f2b43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7d41c-aca1-4bc2-9561-64f750af952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f440ad1-3672-4964-b60c-71cc4ebf6b1e}" ma:internalName="TaxCatchAll" ma:showField="CatchAllData" ma:web="9157d41c-aca1-4bc2-9561-64f750af95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384b19-3ff6-4f44-945a-f169845366dc">
      <Terms xmlns="http://schemas.microsoft.com/office/infopath/2007/PartnerControls"/>
    </lcf76f155ced4ddcb4097134ff3c332f>
    <TaxCatchAll xmlns="9157d41c-aca1-4bc2-9561-64f750af952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DCBBD-3840-4EED-BB11-3E4337877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84b19-3ff6-4f44-945a-f169845366dc"/>
    <ds:schemaRef ds:uri="9157d41c-aca1-4bc2-9561-64f750af95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DD2991-42D1-463E-92E8-54B2CD7D7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A1811-EE34-46E4-ABA2-F12E4D4CEE47}">
  <ds:schemaRefs>
    <ds:schemaRef ds:uri="http://schemas.microsoft.com/office/2006/metadata/properties"/>
    <ds:schemaRef ds:uri="http://schemas.microsoft.com/office/infopath/2007/PartnerControls"/>
    <ds:schemaRef ds:uri="ab384b19-3ff6-4f44-945a-f169845366dc"/>
    <ds:schemaRef ds:uri="9157d41c-aca1-4bc2-9561-64f750af9528"/>
  </ds:schemaRefs>
</ds:datastoreItem>
</file>

<file path=customXml/itemProps4.xml><?xml version="1.0" encoding="utf-8"?>
<ds:datastoreItem xmlns:ds="http://schemas.openxmlformats.org/officeDocument/2006/customXml" ds:itemID="{8102828D-BFCA-40A9-8C7C-BED28B914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647</Words>
  <Characters>5019</Characters>
  <Application>Microsoft Office Word</Application>
  <DocSecurity>0</DocSecurity>
  <Lines>266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Stearn</dc:creator>
  <cp:keywords/>
  <dc:description/>
  <cp:lastModifiedBy>Laura Turner</cp:lastModifiedBy>
  <cp:revision>3</cp:revision>
  <cp:lastPrinted>2025-09-15T10:37:00Z</cp:lastPrinted>
  <dcterms:created xsi:type="dcterms:W3CDTF">2025-10-21T12:31:00Z</dcterms:created>
  <dcterms:modified xsi:type="dcterms:W3CDTF">2025-10-21T12:31:00Z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0x010100A338561040FE6F4796853779E552FC68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GrammarlyDocumentId">
    <vt:lpwstr>41bf3083-db2a-4a25-b91e-510c2ddd704a</vt:lpwstr>
  </property>
</Properties>
</file>