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F260" w14:textId="77777777" w:rsidR="007D04B3" w:rsidRPr="00C0552B" w:rsidRDefault="007D04B3" w:rsidP="00EF19AB">
      <w:pPr>
        <w:spacing w:after="120" w:line="240" w:lineRule="auto"/>
        <w:rPr>
          <w:rFonts w:ascii="Verdana" w:hAnsi="Verdana"/>
        </w:rPr>
      </w:pPr>
    </w:p>
    <w:p w14:paraId="316C32EC" w14:textId="77777777" w:rsidR="007D04B3" w:rsidRPr="00C0552B" w:rsidRDefault="007D04B3" w:rsidP="00EF19AB">
      <w:pPr>
        <w:spacing w:after="120" w:line="240" w:lineRule="auto"/>
        <w:rPr>
          <w:rFonts w:ascii="Verdana" w:hAnsi="Verdana"/>
        </w:rPr>
      </w:pPr>
    </w:p>
    <w:p w14:paraId="4385182A" w14:textId="77777777" w:rsidR="007D04B3" w:rsidRPr="00C0552B" w:rsidRDefault="007D04B3" w:rsidP="007D04B3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  <w:r w:rsidRPr="00C0552B">
        <w:rPr>
          <w:rFonts w:ascii="Verdana" w:hAnsi="Verdana"/>
          <w:b/>
          <w:bCs/>
          <w:color w:val="330072"/>
          <w:sz w:val="40"/>
          <w:szCs w:val="40"/>
        </w:rPr>
        <w:t>Master terms glossary and change mapping – ISO 17034</w:t>
      </w:r>
    </w:p>
    <w:p w14:paraId="1FF05E9D" w14:textId="77777777" w:rsidR="007D04B3" w:rsidRPr="00C0552B" w:rsidRDefault="007D04B3" w:rsidP="00EF19AB">
      <w:pPr>
        <w:spacing w:after="120" w:line="240" w:lineRule="auto"/>
        <w:rPr>
          <w:rFonts w:ascii="Verdana" w:hAnsi="Verdana"/>
        </w:rPr>
      </w:pPr>
    </w:p>
    <w:p w14:paraId="03784E18" w14:textId="77777777" w:rsidR="007D04B3" w:rsidRPr="00C0552B" w:rsidRDefault="007D04B3" w:rsidP="00EF19AB">
      <w:pPr>
        <w:spacing w:after="120" w:line="240" w:lineRule="auto"/>
        <w:rPr>
          <w:rFonts w:ascii="Verdana" w:hAnsi="Verdana"/>
        </w:rPr>
      </w:pPr>
    </w:p>
    <w:bookmarkStart w:id="0" w:name="_top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4"/>
          <w:szCs w:val="24"/>
          <w:lang w:val="en-GB"/>
          <w14:ligatures w14:val="standardContextual"/>
        </w:rPr>
        <w:id w:val="-2170626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11174F9" w14:textId="77777777" w:rsidR="007D04B3" w:rsidRPr="00A63E49" w:rsidRDefault="007D04B3" w:rsidP="007D04B3">
          <w:pPr>
            <w:pStyle w:val="TOCHeading"/>
            <w:spacing w:before="0" w:after="120" w:line="240" w:lineRule="auto"/>
            <w:rPr>
              <w:rStyle w:val="Heading1Char"/>
              <w:b/>
              <w:bCs/>
            </w:rPr>
          </w:pPr>
          <w:r w:rsidRPr="00A63E49">
            <w:rPr>
              <w:rStyle w:val="Heading1Char"/>
              <w:b/>
              <w:bCs/>
            </w:rPr>
            <w:t>Contents</w:t>
          </w:r>
        </w:p>
        <w:p w14:paraId="75C14C1F" w14:textId="77777777" w:rsidR="007D04B3" w:rsidRPr="00C0552B" w:rsidRDefault="007D04B3" w:rsidP="007D04B3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r w:rsidRPr="00C0552B">
            <w:rPr>
              <w:rFonts w:ascii="Verdana" w:hAnsi="Verdana"/>
            </w:rPr>
            <w:fldChar w:fldCharType="begin"/>
          </w:r>
          <w:r w:rsidRPr="00C0552B">
            <w:rPr>
              <w:rFonts w:ascii="Verdana" w:hAnsi="Verdana"/>
            </w:rPr>
            <w:instrText xml:space="preserve"> TOC \o "1-3" \h \z \u </w:instrText>
          </w:r>
          <w:r w:rsidRPr="00C0552B">
            <w:rPr>
              <w:rFonts w:ascii="Verdana" w:hAnsi="Verdana"/>
            </w:rPr>
            <w:fldChar w:fldCharType="separate"/>
          </w:r>
          <w:hyperlink w:anchor="_Toc203472143" w:history="1">
            <w:r w:rsidRPr="00C0552B">
              <w:rPr>
                <w:rStyle w:val="Hyperlink"/>
                <w:rFonts w:ascii="Verdana" w:hAnsi="Verdana"/>
                <w:noProof/>
              </w:rPr>
              <w:t>ISO 17034 – Master term glossary</w:t>
            </w:r>
            <w:r w:rsidRPr="00C0552B">
              <w:rPr>
                <w:rFonts w:ascii="Verdana" w:hAnsi="Verdana"/>
                <w:noProof/>
                <w:webHidden/>
              </w:rPr>
              <w:tab/>
            </w:r>
            <w:r w:rsidRPr="00C0552B">
              <w:rPr>
                <w:rFonts w:ascii="Verdana" w:hAnsi="Verdana"/>
                <w:noProof/>
                <w:webHidden/>
              </w:rPr>
              <w:fldChar w:fldCharType="begin"/>
            </w:r>
            <w:r w:rsidRPr="00C0552B">
              <w:rPr>
                <w:rFonts w:ascii="Verdana" w:hAnsi="Verdana"/>
                <w:noProof/>
                <w:webHidden/>
              </w:rPr>
              <w:instrText xml:space="preserve"> PAGEREF _Toc203472143 \h </w:instrText>
            </w:r>
            <w:r w:rsidRPr="00C0552B">
              <w:rPr>
                <w:rFonts w:ascii="Verdana" w:hAnsi="Verdana"/>
                <w:noProof/>
                <w:webHidden/>
              </w:rPr>
            </w:r>
            <w:r w:rsidRPr="00C0552B">
              <w:rPr>
                <w:rFonts w:ascii="Verdana" w:hAnsi="Verdana"/>
                <w:noProof/>
                <w:webHidden/>
              </w:rPr>
              <w:fldChar w:fldCharType="separate"/>
            </w:r>
            <w:r w:rsidRPr="00C0552B">
              <w:rPr>
                <w:rFonts w:ascii="Verdana" w:hAnsi="Verdana"/>
                <w:noProof/>
                <w:webHidden/>
              </w:rPr>
              <w:t>2</w:t>
            </w:r>
            <w:r w:rsidRPr="00C0552B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3922F09" w14:textId="77777777" w:rsidR="007D04B3" w:rsidRPr="00C0552B" w:rsidRDefault="007D04B3" w:rsidP="007D04B3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3472144" w:history="1">
            <w:r w:rsidRPr="00C0552B">
              <w:rPr>
                <w:rStyle w:val="Hyperlink"/>
                <w:rFonts w:ascii="Verdana" w:hAnsi="Verdana"/>
                <w:noProof/>
              </w:rPr>
              <w:t>ISO 17034 – Objects of conformity assessment</w:t>
            </w:r>
            <w:r w:rsidRPr="00C0552B">
              <w:rPr>
                <w:rFonts w:ascii="Verdana" w:hAnsi="Verdana"/>
                <w:noProof/>
                <w:webHidden/>
              </w:rPr>
              <w:tab/>
            </w:r>
            <w:r w:rsidRPr="00C0552B">
              <w:rPr>
                <w:rFonts w:ascii="Verdana" w:hAnsi="Verdana"/>
                <w:noProof/>
                <w:webHidden/>
              </w:rPr>
              <w:fldChar w:fldCharType="begin"/>
            </w:r>
            <w:r w:rsidRPr="00C0552B">
              <w:rPr>
                <w:rFonts w:ascii="Verdana" w:hAnsi="Verdana"/>
                <w:noProof/>
                <w:webHidden/>
              </w:rPr>
              <w:instrText xml:space="preserve"> PAGEREF _Toc203472144 \h </w:instrText>
            </w:r>
            <w:r w:rsidRPr="00C0552B">
              <w:rPr>
                <w:rFonts w:ascii="Verdana" w:hAnsi="Verdana"/>
                <w:noProof/>
                <w:webHidden/>
              </w:rPr>
            </w:r>
            <w:r w:rsidRPr="00C0552B">
              <w:rPr>
                <w:rFonts w:ascii="Verdana" w:hAnsi="Verdana"/>
                <w:noProof/>
                <w:webHidden/>
              </w:rPr>
              <w:fldChar w:fldCharType="separate"/>
            </w:r>
            <w:r w:rsidRPr="00C0552B">
              <w:rPr>
                <w:rFonts w:ascii="Verdana" w:hAnsi="Verdana"/>
                <w:noProof/>
                <w:webHidden/>
              </w:rPr>
              <w:t>3</w:t>
            </w:r>
            <w:r w:rsidRPr="00C0552B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A2323CA" w14:textId="77777777" w:rsidR="007D04B3" w:rsidRPr="00C0552B" w:rsidRDefault="007D04B3" w:rsidP="007D04B3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3472145" w:history="1">
            <w:r w:rsidRPr="00C0552B">
              <w:rPr>
                <w:rStyle w:val="Hyperlink"/>
                <w:rFonts w:ascii="Verdana" w:hAnsi="Verdana"/>
                <w:noProof/>
              </w:rPr>
              <w:t>ISO 17034 – Types of evaluation</w:t>
            </w:r>
            <w:r w:rsidRPr="00C0552B">
              <w:rPr>
                <w:rFonts w:ascii="Verdana" w:hAnsi="Verdana"/>
                <w:noProof/>
                <w:webHidden/>
              </w:rPr>
              <w:tab/>
            </w:r>
            <w:r w:rsidRPr="00C0552B">
              <w:rPr>
                <w:rFonts w:ascii="Verdana" w:hAnsi="Verdana"/>
                <w:noProof/>
                <w:webHidden/>
              </w:rPr>
              <w:fldChar w:fldCharType="begin"/>
            </w:r>
            <w:r w:rsidRPr="00C0552B">
              <w:rPr>
                <w:rFonts w:ascii="Verdana" w:hAnsi="Verdana"/>
                <w:noProof/>
                <w:webHidden/>
              </w:rPr>
              <w:instrText xml:space="preserve"> PAGEREF _Toc203472145 \h </w:instrText>
            </w:r>
            <w:r w:rsidRPr="00C0552B">
              <w:rPr>
                <w:rFonts w:ascii="Verdana" w:hAnsi="Verdana"/>
                <w:noProof/>
                <w:webHidden/>
              </w:rPr>
            </w:r>
            <w:r w:rsidRPr="00C0552B">
              <w:rPr>
                <w:rFonts w:ascii="Verdana" w:hAnsi="Verdana"/>
                <w:noProof/>
                <w:webHidden/>
              </w:rPr>
              <w:fldChar w:fldCharType="separate"/>
            </w:r>
            <w:r w:rsidRPr="00C0552B">
              <w:rPr>
                <w:rFonts w:ascii="Verdana" w:hAnsi="Verdana"/>
                <w:noProof/>
                <w:webHidden/>
              </w:rPr>
              <w:t>4</w:t>
            </w:r>
            <w:r w:rsidRPr="00C0552B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120ED13" w14:textId="77777777" w:rsidR="007D04B3" w:rsidRPr="00C0552B" w:rsidRDefault="007D04B3" w:rsidP="007D04B3">
          <w:pPr>
            <w:spacing w:after="120" w:line="240" w:lineRule="auto"/>
            <w:rPr>
              <w:rFonts w:ascii="Verdana" w:hAnsi="Verdana"/>
            </w:rPr>
          </w:pPr>
          <w:r w:rsidRPr="00C0552B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14:paraId="4733D2EF" w14:textId="77777777" w:rsidR="007D04B3" w:rsidRPr="00C0552B" w:rsidRDefault="007D04B3" w:rsidP="007D04B3">
      <w:pPr>
        <w:spacing w:after="120" w:line="240" w:lineRule="auto"/>
        <w:ind w:right="-330"/>
        <w:rPr>
          <w:rFonts w:ascii="Verdana" w:hAnsi="Verdana"/>
        </w:rPr>
      </w:pPr>
      <w:r w:rsidRPr="00C0552B">
        <w:rPr>
          <w:rFonts w:ascii="Verdana" w:hAnsi="Verdana"/>
        </w:rPr>
        <w:t xml:space="preserve">Changes to previously used schedule terms are </w:t>
      </w:r>
      <w:r w:rsidRPr="00C0552B">
        <w:rPr>
          <w:rFonts w:ascii="Verdana" w:hAnsi="Verdana"/>
          <w:sz w:val="22"/>
          <w:szCs w:val="22"/>
        </w:rPr>
        <w:t>indicated</w:t>
      </w:r>
      <w:r w:rsidRPr="00C0552B">
        <w:rPr>
          <w:rFonts w:ascii="Verdana" w:hAnsi="Verdana"/>
        </w:rPr>
        <w:t xml:space="preserve"> in the tables below in </w:t>
      </w:r>
      <w:r w:rsidRPr="00C0552B">
        <w:rPr>
          <w:rFonts w:ascii="Verdana" w:hAnsi="Verdana"/>
          <w:b/>
          <w:bCs/>
        </w:rPr>
        <w:t xml:space="preserve">bold </w:t>
      </w:r>
      <w:r w:rsidRPr="00C0552B">
        <w:rPr>
          <w:rFonts w:ascii="Verdana" w:hAnsi="Verdana"/>
        </w:rPr>
        <w:t>text</w:t>
      </w:r>
    </w:p>
    <w:p w14:paraId="2A2FFD48" w14:textId="3958965B" w:rsidR="007D04B3" w:rsidRPr="00C0552B" w:rsidRDefault="007D04B3" w:rsidP="007D04B3">
      <w:pPr>
        <w:spacing w:after="120" w:line="240" w:lineRule="auto"/>
        <w:rPr>
          <w:rFonts w:ascii="Verdana" w:hAnsi="Verdana"/>
        </w:rPr>
      </w:pPr>
      <w:r w:rsidRPr="00C0552B">
        <w:rPr>
          <w:rFonts w:ascii="Verdana" w:hAnsi="Verdana"/>
        </w:rPr>
        <w:br w:type="page"/>
      </w:r>
    </w:p>
    <w:p w14:paraId="7A7ECE26" w14:textId="25F04FC1" w:rsidR="00E411DC" w:rsidRPr="00C0552B" w:rsidRDefault="004438C9" w:rsidP="00EF19AB">
      <w:pPr>
        <w:pStyle w:val="Heading1"/>
        <w:spacing w:before="0" w:after="120" w:line="240" w:lineRule="auto"/>
        <w:rPr>
          <w:sz w:val="36"/>
          <w:szCs w:val="36"/>
        </w:rPr>
      </w:pPr>
      <w:bookmarkStart w:id="1" w:name="_Toc203472143"/>
      <w:r w:rsidRPr="00C0552B">
        <w:rPr>
          <w:sz w:val="36"/>
          <w:szCs w:val="36"/>
        </w:rPr>
        <w:lastRenderedPageBreak/>
        <w:t>ISO 170</w:t>
      </w:r>
      <w:r w:rsidR="0080343A" w:rsidRPr="00C0552B">
        <w:rPr>
          <w:sz w:val="36"/>
          <w:szCs w:val="36"/>
        </w:rPr>
        <w:t>34</w:t>
      </w:r>
      <w:r w:rsidR="00DE17C9" w:rsidRPr="00C0552B">
        <w:rPr>
          <w:sz w:val="36"/>
          <w:szCs w:val="36"/>
        </w:rPr>
        <w:t xml:space="preserve"> </w:t>
      </w:r>
      <w:r w:rsidR="007445FE" w:rsidRPr="00C0552B">
        <w:rPr>
          <w:sz w:val="36"/>
          <w:szCs w:val="36"/>
        </w:rPr>
        <w:t>– Master term glossary</w:t>
      </w:r>
      <w:bookmarkEnd w:id="1"/>
      <w:r w:rsidR="00BD0580" w:rsidRPr="00C0552B">
        <w:rPr>
          <w:sz w:val="36"/>
          <w:szCs w:val="36"/>
        </w:rPr>
        <w:t xml:space="preserve"> </w:t>
      </w:r>
    </w:p>
    <w:p w14:paraId="5D2D4BCB" w14:textId="1C4489A2" w:rsidR="00A726CF" w:rsidRPr="00C0552B" w:rsidRDefault="00902BFC" w:rsidP="00EF19AB">
      <w:pPr>
        <w:spacing w:after="120" w:line="240" w:lineRule="auto"/>
        <w:rPr>
          <w:rFonts w:ascii="Verdana" w:hAnsi="Verdana"/>
        </w:rPr>
      </w:pPr>
      <w:r w:rsidRPr="00C0552B">
        <w:rPr>
          <w:rFonts w:ascii="Verdana" w:hAnsi="Verdana"/>
        </w:rPr>
        <w:t xml:space="preserve">Link back to </w:t>
      </w:r>
      <w:hyperlink w:anchor="_top" w:history="1">
        <w:r w:rsidRPr="00C0552B">
          <w:rPr>
            <w:rStyle w:val="Hyperlink"/>
            <w:rFonts w:ascii="Verdana" w:hAnsi="Verdana"/>
          </w:rPr>
          <w:t>Contents</w:t>
        </w:r>
      </w:hyperlink>
      <w:r w:rsidRPr="00C0552B">
        <w:rPr>
          <w:rFonts w:ascii="Verdana" w:hAnsi="Verdana"/>
        </w:rPr>
        <w:t xml:space="preserve"> page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587386" w:rsidRPr="00C0552B" w14:paraId="0253C12C" w14:textId="77777777" w:rsidTr="007E3C20">
        <w:trPr>
          <w:trHeight w:val="29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16002F79" w14:textId="6E475CDD" w:rsidR="00587386" w:rsidRPr="00C0552B" w:rsidRDefault="00604420" w:rsidP="006044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Object of conformity assessment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2029E570" w14:textId="145A98C6" w:rsidR="00587386" w:rsidRPr="00C0552B" w:rsidRDefault="00604420" w:rsidP="006044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of evaluation</w:t>
            </w:r>
          </w:p>
        </w:tc>
      </w:tr>
      <w:tr w:rsidR="00064DEF" w:rsidRPr="00C0552B" w14:paraId="1AB66004" w14:textId="77777777" w:rsidTr="007E3C20">
        <w:trPr>
          <w:trHeight w:val="29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4997A56" w14:textId="0C27C798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AQUEOUS BLENDS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72795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Certified Reference Material</w:t>
            </w:r>
          </w:p>
        </w:tc>
      </w:tr>
      <w:tr w:rsidR="00064DEF" w:rsidRPr="00C0552B" w14:paraId="69F29564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8E27AF" w14:textId="6D20CF48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ASHES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954130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Reference Material</w:t>
            </w:r>
          </w:p>
        </w:tc>
      </w:tr>
      <w:tr w:rsidR="00064DEF" w:rsidRPr="00C0552B" w14:paraId="310DFAF9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1FD920" w14:textId="1EBCFEC9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AUTO CATALYSTS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D97945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1579B4F3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61F110" w14:textId="538721C9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BODY FLUIDS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6994AE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3DE68E7B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1F990D" w14:textId="022801C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CALIBRATION SOLUTIONS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3F9290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4C8668C9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F4DB4D" w14:textId="53D8D608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CEMENTS, CLAYS AND RELATED PRODUCTS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8DF1E9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3F5F2215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B6ECB7F" w14:textId="4097C73A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CERAMICS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481B73B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72C72D63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AB5CB1" w14:textId="19C2D024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CHEMICAL PRODUCTS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C0FBCB5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157205F3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2533A9" w14:textId="61B7C746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CONCENTRATES, ORES AND MINERALS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3BCE9B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42C809E4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A5A1E0F" w14:textId="6264AC3B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FILTERS WITH OPTICAL PROPERTIES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3FDB2D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05B50043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3040AE" w14:textId="4B30518A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FOODSTUFFS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2E0650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70745F8A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D7AB9D" w14:textId="17B4E983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FUELS AND OILS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F4C05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7C085CE0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82178F" w14:textId="126EF9EB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FURNACE SLAGS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EAE7B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2CCC990C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E0066B" w14:textId="4676701B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GAS MIXTURES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31941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5A4E1559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18314F" w14:textId="48B79D71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GASES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287644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48ACDB5F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62878C" w14:textId="471FC58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GLYCINE AND GLYCINE IN SOLUTION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F6AF39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64DEF" w:rsidRPr="00C0552B" w14:paraId="4603163E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F3AC4F" w14:textId="28E99ED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LOCATION ACTIVITIES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A262FC3" w14:textId="77777777" w:rsidR="00064DEF" w:rsidRPr="00C0552B" w:rsidRDefault="00064DEF" w:rsidP="00064DE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2EB150F1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7D5962" w14:textId="667F57E4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METALS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8DAD885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5D80E9CD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7AF33B" w14:textId="3E5BC5A8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MICROBIOLOGICAL CULTURES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D21BC9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2632EEC1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963A03" w14:textId="61BA9339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 xml:space="preserve">ORES AND MINERALS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3C4514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60CD52B3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AFE1777" w14:textId="4DAEDFB4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ORGANIC COMPOUNDS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D6F04B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380F5E76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EA749E" w14:textId="48C8C8BE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ORGANIC SOLVENTS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88B834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38AE5E4E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793085" w14:textId="59C9FE62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PETROLEUM PRODUCTS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476303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44BEC69F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64A59D" w14:textId="3530DBE1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PETROLEUM PRODUCTS, BASE, BLENDED AND FUEL OILS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323240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7B3740DA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5D6A7E3" w14:textId="2E701E42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REFERENCE MATERIALS FOR GC DETECTORS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6F39F68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2341A519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68B829" w14:textId="1E458373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SMALL ORGANIC MOLECULES OR INORGANIC COMPOUNDS IN SOLUTION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DBEE9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331ABAD8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676941" w14:textId="6BD092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SOILS, SLUDGES AND SEDIMENTS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DACCB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2ABE0148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37EB4CE" w14:textId="3B8FC835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SOLID MIXTURES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EB0F7D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24042BED" w14:textId="77777777" w:rsidTr="007E3C20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59F3155" w14:textId="16005F2A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SOLUTIONS WITH OPTICAL PROPERTIES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47F4B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E3C20" w:rsidRPr="00C0552B" w14:paraId="51CC0821" w14:textId="77777777" w:rsidTr="00A63E49">
        <w:trPr>
          <w:trHeight w:val="29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8DA2" w14:textId="274F93CB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WATERS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49F6" w14:textId="77777777" w:rsidR="007E3C20" w:rsidRPr="00C0552B" w:rsidRDefault="007E3C20" w:rsidP="007E3C2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20E39BAF" w14:textId="08A506FF" w:rsidR="00E03BCF" w:rsidRPr="00C0552B" w:rsidRDefault="004438C9" w:rsidP="00E03BCF">
      <w:pPr>
        <w:pStyle w:val="Heading1"/>
      </w:pPr>
      <w:bookmarkStart w:id="2" w:name="_Toc203472144"/>
      <w:r w:rsidRPr="00C0552B">
        <w:lastRenderedPageBreak/>
        <w:t>ISO 170</w:t>
      </w:r>
      <w:r w:rsidR="00EC001A" w:rsidRPr="00C0552B">
        <w:t>34</w:t>
      </w:r>
      <w:r w:rsidR="00E03BCF" w:rsidRPr="00C0552B">
        <w:t xml:space="preserve"> – Objects of conformity assessment</w:t>
      </w:r>
      <w:bookmarkEnd w:id="2"/>
    </w:p>
    <w:p w14:paraId="56D856E0" w14:textId="77777777" w:rsidR="00E03BCF" w:rsidRPr="00C0552B" w:rsidRDefault="00E03BCF" w:rsidP="00E03BCF">
      <w:pPr>
        <w:spacing w:after="120" w:line="240" w:lineRule="auto"/>
        <w:rPr>
          <w:rFonts w:ascii="Verdana" w:hAnsi="Verdana"/>
        </w:rPr>
      </w:pPr>
      <w:r w:rsidRPr="00C0552B">
        <w:rPr>
          <w:rFonts w:ascii="Verdana" w:hAnsi="Verdana"/>
        </w:rPr>
        <w:t xml:space="preserve">Link back to </w:t>
      </w:r>
      <w:hyperlink w:anchor="_top" w:history="1">
        <w:r w:rsidRPr="00C0552B">
          <w:rPr>
            <w:rStyle w:val="Hyperlink"/>
            <w:rFonts w:ascii="Verdana" w:hAnsi="Verdana"/>
          </w:rPr>
          <w:t>Contents</w:t>
        </w:r>
      </w:hyperlink>
      <w:r w:rsidRPr="00C0552B">
        <w:rPr>
          <w:rFonts w:ascii="Verdana" w:hAnsi="Verdana"/>
        </w:rPr>
        <w:t xml:space="preserve"> page</w:t>
      </w:r>
    </w:p>
    <w:tbl>
      <w:tblPr>
        <w:tblW w:w="9026" w:type="dxa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4E2891" w:rsidRPr="00C0552B" w14:paraId="154D1D0C" w14:textId="77777777" w:rsidTr="004E2891">
        <w:trPr>
          <w:trHeight w:val="29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4F7A5B48" w14:textId="5A4B8DD0" w:rsidR="004E2891" w:rsidRPr="00C0552B" w:rsidRDefault="004E2891" w:rsidP="004E2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240CACC7" w14:textId="4B715C32" w:rsidR="004E2891" w:rsidRPr="00C0552B" w:rsidRDefault="004E2891" w:rsidP="004E28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4E2891" w:rsidRPr="00C0552B" w14:paraId="4BF13641" w14:textId="77777777" w:rsidTr="004E2891">
        <w:trPr>
          <w:trHeight w:val="29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60052A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Aqueous Blends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B2F1C0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AQUEOUS BLENDS</w:t>
            </w:r>
          </w:p>
        </w:tc>
      </w:tr>
      <w:tr w:rsidR="004E2891" w:rsidRPr="00C0552B" w14:paraId="3AA27CDB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BB3DD7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Ashes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406654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</w:t>
            </w:r>
          </w:p>
        </w:tc>
      </w:tr>
      <w:tr w:rsidR="004E2891" w:rsidRPr="00C0552B" w14:paraId="151B8753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CBD52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 Catalysts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17AB82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AUTO CATALYSTS</w:t>
            </w:r>
          </w:p>
        </w:tc>
      </w:tr>
      <w:tr w:rsidR="004E2891" w:rsidRPr="00C0552B" w14:paraId="78034C0A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3409C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72891F" w14:textId="6731C7BC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</w:t>
            </w:r>
          </w:p>
        </w:tc>
      </w:tr>
      <w:tr w:rsidR="004E2891" w:rsidRPr="00C0552B" w14:paraId="72791599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891D69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Solutions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A0FB2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CALIBRATION SOLUTIONS</w:t>
            </w:r>
          </w:p>
        </w:tc>
      </w:tr>
      <w:tr w:rsidR="004E2891" w:rsidRPr="00C0552B" w14:paraId="782312CE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E8B30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Cements, Clays and Related Products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6E8CF9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CEMENTS, CLAYS AND RELATED PRODUCTS</w:t>
            </w:r>
          </w:p>
        </w:tc>
      </w:tr>
      <w:tr w:rsidR="004E2891" w:rsidRPr="00C0552B" w14:paraId="7336ECE4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56DAE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9DAE5D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CERAMICS</w:t>
            </w:r>
          </w:p>
        </w:tc>
      </w:tr>
      <w:tr w:rsidR="004E2891" w:rsidRPr="00C0552B" w14:paraId="064EE70A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2ACF21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Compounds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8F8D6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CHEMICAL PRODUCTS</w:t>
            </w:r>
          </w:p>
        </w:tc>
      </w:tr>
      <w:tr w:rsidR="004E2891" w:rsidRPr="00C0552B" w14:paraId="66FA76F2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06A6C1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Foodstuffs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81E98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AND FOOD PRODUCTS</w:t>
            </w:r>
          </w:p>
        </w:tc>
      </w:tr>
      <w:tr w:rsidR="004E2891" w:rsidRPr="00C0552B" w14:paraId="08640782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EBA9C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MIXTURES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9D101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MIXTURES</w:t>
            </w:r>
          </w:p>
        </w:tc>
      </w:tr>
      <w:tr w:rsidR="000C713D" w:rsidRPr="00C0552B" w14:paraId="05B6D19D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042406" w14:textId="34A9515E" w:rsidR="000C713D" w:rsidRPr="00C0552B" w:rsidRDefault="000C713D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GASES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E6D644" w14:textId="2BC48E98" w:rsidR="000C713D" w:rsidRPr="00C0552B" w:rsidRDefault="000C713D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GASES</w:t>
            </w:r>
          </w:p>
        </w:tc>
      </w:tr>
      <w:tr w:rsidR="004E2891" w:rsidRPr="00C0552B" w14:paraId="14A8B7A0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8D889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97F542" w14:textId="218987EC" w:rsidR="004E2891" w:rsidRPr="00C0552B" w:rsidRDefault="001644E3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METALS</w:t>
            </w:r>
          </w:p>
        </w:tc>
      </w:tr>
      <w:tr w:rsidR="004E2891" w:rsidRPr="00C0552B" w14:paraId="68312A37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993604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Ores and Minerals 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9F678" w14:textId="77777777" w:rsidR="004E2891" w:rsidRPr="00C0552B" w:rsidRDefault="004E2891" w:rsidP="009640A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CONCENTRATES, ORES AND MINERALS</w:t>
            </w:r>
          </w:p>
        </w:tc>
      </w:tr>
      <w:tr w:rsidR="002D0658" w:rsidRPr="00C0552B" w14:paraId="52246BD4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D6AE7" w14:textId="77777777" w:rsidR="002D0658" w:rsidRPr="00C0552B" w:rsidRDefault="002D0658" w:rsidP="002D0658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Organic Compounds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6B017A" w14:textId="77D7111F" w:rsidR="002D0658" w:rsidRPr="00C0552B" w:rsidRDefault="00C30039" w:rsidP="002D0658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ORGANIC COMPOUNDS</w:t>
            </w:r>
          </w:p>
        </w:tc>
      </w:tr>
      <w:tr w:rsidR="002D0658" w:rsidRPr="00C0552B" w14:paraId="0A181B68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090F9" w14:textId="77777777" w:rsidR="002D0658" w:rsidRPr="00C0552B" w:rsidRDefault="002D0658" w:rsidP="002D0658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Organic Solvents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65C1A" w14:textId="1BF661D9" w:rsidR="002D0658" w:rsidRPr="00C0552B" w:rsidRDefault="00C30039" w:rsidP="002D0658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ORGANIC SOLVENTS</w:t>
            </w:r>
          </w:p>
        </w:tc>
      </w:tr>
      <w:tr w:rsidR="002D0658" w:rsidRPr="00C0552B" w14:paraId="06E0AD7A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0139C" w14:textId="77777777" w:rsidR="002D0658" w:rsidRPr="00C0552B" w:rsidRDefault="002D0658" w:rsidP="002D0658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Petroleum Products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D35AC" w14:textId="6A3E455C" w:rsidR="002D0658" w:rsidRPr="00C0552B" w:rsidRDefault="00C30039" w:rsidP="002D0658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PETROLEUM PRODUCTS</w:t>
            </w:r>
          </w:p>
        </w:tc>
      </w:tr>
      <w:tr w:rsidR="002D0658" w:rsidRPr="00C0552B" w14:paraId="59BAADFB" w14:textId="77777777" w:rsidTr="00C30039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6BD851" w14:textId="77777777" w:rsidR="002D0658" w:rsidRPr="00C0552B" w:rsidRDefault="002D0658" w:rsidP="002D0658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Petroleum Products, Base, Blended and Fuel Oils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5681B3" w14:textId="4A93F46E" w:rsidR="002D0658" w:rsidRPr="00C0552B" w:rsidRDefault="00C30039" w:rsidP="002D0658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PETROLEUM PRODUCTS, BASE, BLENDED AND FUEL OILS</w:t>
            </w:r>
          </w:p>
        </w:tc>
      </w:tr>
      <w:tr w:rsidR="002D0658" w:rsidRPr="00C0552B" w14:paraId="4476A960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ACAECB" w14:textId="77777777" w:rsidR="002D0658" w:rsidRPr="00C0552B" w:rsidRDefault="002D0658" w:rsidP="002D0658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Single and Multi-Component Gas Mixtures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BA986F" w14:textId="23898D1D" w:rsidR="002D0658" w:rsidRPr="00C0552B" w:rsidRDefault="00C30039" w:rsidP="002D0658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MIXTURES</w:t>
            </w:r>
          </w:p>
        </w:tc>
      </w:tr>
      <w:tr w:rsidR="002D0658" w:rsidRPr="00C0552B" w14:paraId="23F2AA1B" w14:textId="77777777" w:rsidTr="00BD7DF7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8125DB" w14:textId="77777777" w:rsidR="002D0658" w:rsidRPr="00C0552B" w:rsidRDefault="002D0658" w:rsidP="002D0658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Organic Molecules or Inorganic Compounds in Solution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95F55C" w14:textId="22836EB5" w:rsidR="002D0658" w:rsidRPr="00C0552B" w:rsidRDefault="00C30039" w:rsidP="002D0658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ORGANIC MOLECULES OR INORGANIC COMPOUNDS IN SOLUTION</w:t>
            </w:r>
          </w:p>
        </w:tc>
      </w:tr>
      <w:tr w:rsidR="002D0658" w:rsidRPr="00C0552B" w14:paraId="16D1F20C" w14:textId="77777777" w:rsidTr="004E2891">
        <w:trPr>
          <w:trHeight w:val="290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61CC" w14:textId="77777777" w:rsidR="002D0658" w:rsidRPr="00C0552B" w:rsidRDefault="002D0658" w:rsidP="002D0658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A0C8" w14:textId="186B89E6" w:rsidR="002D0658" w:rsidRPr="00C0552B" w:rsidRDefault="00C30039" w:rsidP="002D0658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</w:tbl>
    <w:p w14:paraId="6BD1797B" w14:textId="77777777" w:rsidR="00E03BCF" w:rsidRPr="00C0552B" w:rsidRDefault="00E03BCF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C0552B">
        <w:rPr>
          <w:rFonts w:ascii="Verdana" w:hAnsi="Verdana"/>
        </w:rPr>
        <w:br w:type="page"/>
      </w:r>
    </w:p>
    <w:p w14:paraId="458BC462" w14:textId="6E0DBEC8" w:rsidR="00756033" w:rsidRPr="00C0552B" w:rsidRDefault="004438C9" w:rsidP="00222045">
      <w:pPr>
        <w:pStyle w:val="Heading1"/>
      </w:pPr>
      <w:bookmarkStart w:id="3" w:name="_Toc203472145"/>
      <w:r w:rsidRPr="00C0552B">
        <w:lastRenderedPageBreak/>
        <w:t>ISO 170</w:t>
      </w:r>
      <w:r w:rsidR="00EC001A" w:rsidRPr="00C0552B">
        <w:t>34</w:t>
      </w:r>
      <w:r w:rsidR="007C1213" w:rsidRPr="00C0552B">
        <w:t xml:space="preserve"> </w:t>
      </w:r>
      <w:r w:rsidR="00756033" w:rsidRPr="00C0552B">
        <w:t xml:space="preserve">– </w:t>
      </w:r>
      <w:r w:rsidR="00E03BCF" w:rsidRPr="00C0552B">
        <w:t>Types of evaluation</w:t>
      </w:r>
      <w:bookmarkEnd w:id="3"/>
    </w:p>
    <w:p w14:paraId="1DF9CA68" w14:textId="77777777" w:rsidR="00756033" w:rsidRPr="00C0552B" w:rsidRDefault="00756033" w:rsidP="00EF19AB">
      <w:pPr>
        <w:spacing w:after="120" w:line="240" w:lineRule="auto"/>
        <w:rPr>
          <w:rFonts w:ascii="Verdana" w:hAnsi="Verdana"/>
        </w:rPr>
      </w:pPr>
      <w:r w:rsidRPr="00C0552B">
        <w:rPr>
          <w:rFonts w:ascii="Verdana" w:hAnsi="Verdana"/>
        </w:rPr>
        <w:t xml:space="preserve">Link back to </w:t>
      </w:r>
      <w:hyperlink w:anchor="_top" w:history="1">
        <w:r w:rsidRPr="00C0552B">
          <w:rPr>
            <w:rStyle w:val="Hyperlink"/>
            <w:rFonts w:ascii="Verdana" w:hAnsi="Verdana"/>
          </w:rPr>
          <w:t>Contents</w:t>
        </w:r>
      </w:hyperlink>
      <w:r w:rsidRPr="00C0552B">
        <w:rPr>
          <w:rFonts w:ascii="Verdana" w:hAnsi="Verdana"/>
        </w:rPr>
        <w:t xml:space="preserve"> page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555D44" w:rsidRPr="00C0552B" w14:paraId="32732564" w14:textId="77777777" w:rsidTr="009640AF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2F950AA" w14:textId="319B808F" w:rsidR="00555D44" w:rsidRPr="00C0552B" w:rsidRDefault="00555D44" w:rsidP="00555D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Previously used schedule term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61987FFE" w14:textId="4CF44B3C" w:rsidR="00555D44" w:rsidRPr="00C0552B" w:rsidRDefault="00555D44" w:rsidP="00555D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hAnsi="Verdana"/>
                <w:color w:val="000000"/>
                <w:sz w:val="22"/>
                <w:szCs w:val="22"/>
              </w:rPr>
              <w:t>Converted master term</w:t>
            </w:r>
          </w:p>
        </w:tc>
      </w:tr>
      <w:tr w:rsidR="000A2847" w:rsidRPr="00C0552B" w14:paraId="0C27A6DE" w14:textId="77777777" w:rsidTr="009640AF">
        <w:trPr>
          <w:trHeight w:val="29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6E394F" w14:textId="77777777" w:rsidR="000A2847" w:rsidRPr="00C0552B" w:rsidRDefault="000A2847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Certified Reference Material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994638" w14:textId="77777777" w:rsidR="000A2847" w:rsidRPr="00C0552B" w:rsidRDefault="000A2847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Certified Reference Material</w:t>
            </w:r>
          </w:p>
        </w:tc>
      </w:tr>
      <w:tr w:rsidR="000A2847" w:rsidRPr="00C0552B" w14:paraId="460B121F" w14:textId="77777777" w:rsidTr="009640AF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3941ED" w14:textId="77777777" w:rsidR="000A2847" w:rsidRPr="00C0552B" w:rsidRDefault="000A2847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Reference Material</w:t>
            </w: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A31289" w14:textId="77777777" w:rsidR="000A2847" w:rsidRPr="00C0552B" w:rsidRDefault="000A2847" w:rsidP="009640A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Reference Material</w:t>
            </w:r>
          </w:p>
        </w:tc>
      </w:tr>
      <w:tr w:rsidR="000A2847" w:rsidRPr="00C0552B" w14:paraId="4B8927C2" w14:textId="77777777" w:rsidTr="009640AF">
        <w:trPr>
          <w:trHeight w:val="290"/>
        </w:trPr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0EF2" w14:textId="77777777" w:rsidR="000A2847" w:rsidRPr="00C0552B" w:rsidRDefault="000A2847" w:rsidP="009640A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Certified Reference Material(s)</w:t>
            </w: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3208" w14:textId="77777777" w:rsidR="000A2847" w:rsidRPr="00C0552B" w:rsidRDefault="000A2847" w:rsidP="009640AF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055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Certified Reference Material</w:t>
            </w:r>
          </w:p>
        </w:tc>
      </w:tr>
    </w:tbl>
    <w:p w14:paraId="6EAE0FCC" w14:textId="2BEFF72F" w:rsidR="004577CA" w:rsidRPr="00C0552B" w:rsidRDefault="004577CA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sectPr w:rsidR="004577CA" w:rsidRPr="00C0552B" w:rsidSect="00A63E49">
      <w:headerReference w:type="default" r:id="rId10"/>
      <w:footerReference w:type="default" r:id="rId11"/>
      <w:type w:val="continuous"/>
      <w:pgSz w:w="11906" w:h="16838"/>
      <w:pgMar w:top="1440" w:right="1440" w:bottom="1440" w:left="144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A03A" w14:textId="77777777" w:rsidR="00595970" w:rsidRDefault="00595970" w:rsidP="00166E87">
      <w:pPr>
        <w:spacing w:after="0" w:line="240" w:lineRule="auto"/>
      </w:pPr>
      <w:r>
        <w:separator/>
      </w:r>
    </w:p>
  </w:endnote>
  <w:endnote w:type="continuationSeparator" w:id="0">
    <w:p w14:paraId="24A4941A" w14:textId="77777777" w:rsidR="00595970" w:rsidRDefault="00595970" w:rsidP="001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F5C6" w14:textId="77777777" w:rsidR="00C0552B" w:rsidRPr="00C84C94" w:rsidRDefault="00C0552B" w:rsidP="00C0552B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61312" behindDoc="1" locked="1" layoutInCell="1" allowOverlap="1" wp14:anchorId="511208C3" wp14:editId="3BE70B2A">
          <wp:simplePos x="0" y="0"/>
          <wp:positionH relativeFrom="page">
            <wp:posOffset>6324600</wp:posOffset>
          </wp:positionH>
          <wp:positionV relativeFrom="paragraph">
            <wp:posOffset>-165735</wp:posOffset>
          </wp:positionV>
          <wp:extent cx="926465" cy="926465"/>
          <wp:effectExtent l="0" t="0" r="6985" b="6985"/>
          <wp:wrapSquare wrapText="bothSides"/>
          <wp:docPr id="1873175923" name="Graphic 1873175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C37D08" w14:textId="77777777" w:rsidR="00C0552B" w:rsidRPr="00C84C94" w:rsidRDefault="00EE02BD" w:rsidP="00C0552B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14845410"/>
        <w:docPartObj>
          <w:docPartGallery w:val="Page Numbers (Top of Page)"/>
          <w:docPartUnique/>
        </w:docPartObj>
      </w:sdtPr>
      <w:sdtEndPr/>
      <w:sdtContent>
        <w:r w:rsidR="00C0552B" w:rsidRPr="00C84C94">
          <w:rPr>
            <w:rFonts w:ascii="Verdana" w:hAnsi="Verdana"/>
            <w:sz w:val="20"/>
            <w:szCs w:val="20"/>
          </w:rPr>
          <w:t xml:space="preserve">Page </w:t>
        </w:r>
        <w:r w:rsidR="00C0552B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C0552B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C0552B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C0552B">
          <w:rPr>
            <w:rFonts w:ascii="Verdana" w:hAnsi="Verdana"/>
            <w:b/>
            <w:bCs/>
            <w:sz w:val="20"/>
            <w:szCs w:val="20"/>
          </w:rPr>
          <w:t>1</w:t>
        </w:r>
        <w:r w:rsidR="00C0552B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C0552B" w:rsidRPr="00C84C94">
          <w:rPr>
            <w:rFonts w:ascii="Verdana" w:hAnsi="Verdana"/>
            <w:sz w:val="20"/>
            <w:szCs w:val="20"/>
          </w:rPr>
          <w:t xml:space="preserve"> of </w:t>
        </w:r>
        <w:r w:rsidR="00C0552B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C0552B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C0552B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C0552B">
          <w:rPr>
            <w:rFonts w:ascii="Verdana" w:hAnsi="Verdana"/>
            <w:b/>
            <w:bCs/>
            <w:sz w:val="20"/>
            <w:szCs w:val="20"/>
          </w:rPr>
          <w:t>7</w:t>
        </w:r>
        <w:r w:rsidR="00C0552B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7BA0560C" w14:textId="77777777" w:rsidR="00C0552B" w:rsidRPr="00A61EA6" w:rsidRDefault="00C0552B" w:rsidP="00C0552B">
    <w:pPr>
      <w:pStyle w:val="Footer"/>
    </w:pPr>
  </w:p>
  <w:p w14:paraId="1B4384A5" w14:textId="7FDDCB28" w:rsidR="00CB76E7" w:rsidRPr="005F6230" w:rsidRDefault="00CB76E7" w:rsidP="00C0552B">
    <w:pPr>
      <w:pStyle w:val="Footer"/>
      <w:rPr>
        <w:b/>
        <w:bCs/>
      </w:rPr>
    </w:pPr>
  </w:p>
  <w:p w14:paraId="5EC2D01C" w14:textId="62FC0750" w:rsidR="00166E87" w:rsidRDefault="00166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C5EE" w14:textId="77777777" w:rsidR="00595970" w:rsidRDefault="00595970" w:rsidP="00166E87">
      <w:pPr>
        <w:spacing w:after="0" w:line="240" w:lineRule="auto"/>
      </w:pPr>
      <w:r>
        <w:separator/>
      </w:r>
    </w:p>
  </w:footnote>
  <w:footnote w:type="continuationSeparator" w:id="0">
    <w:p w14:paraId="7F1089BE" w14:textId="77777777" w:rsidR="00595970" w:rsidRDefault="00595970" w:rsidP="0016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12E8" w14:textId="77777777" w:rsidR="00C0552B" w:rsidRDefault="00C0552B" w:rsidP="007D04B3">
    <w:pPr>
      <w:pStyle w:val="Header"/>
      <w:tabs>
        <w:tab w:val="clear" w:pos="4513"/>
        <w:tab w:val="clear" w:pos="9026"/>
        <w:tab w:val="left" w:pos="1701"/>
      </w:tabs>
      <w:rPr>
        <w:sz w:val="22"/>
        <w:szCs w:val="22"/>
      </w:rPr>
    </w:pPr>
  </w:p>
  <w:p w14:paraId="206D32C7" w14:textId="77777777" w:rsidR="00C0552B" w:rsidRDefault="00C0552B" w:rsidP="007D04B3">
    <w:pPr>
      <w:pStyle w:val="Header"/>
      <w:tabs>
        <w:tab w:val="clear" w:pos="4513"/>
        <w:tab w:val="clear" w:pos="9026"/>
        <w:tab w:val="left" w:pos="1701"/>
      </w:tabs>
      <w:rPr>
        <w:sz w:val="22"/>
        <w:szCs w:val="22"/>
      </w:rPr>
    </w:pPr>
  </w:p>
  <w:p w14:paraId="301FAF44" w14:textId="77777777" w:rsidR="00C0552B" w:rsidRDefault="00C0552B" w:rsidP="007D04B3">
    <w:pPr>
      <w:pStyle w:val="Header"/>
      <w:tabs>
        <w:tab w:val="clear" w:pos="4513"/>
        <w:tab w:val="clear" w:pos="9026"/>
        <w:tab w:val="left" w:pos="1701"/>
      </w:tabs>
      <w:rPr>
        <w:sz w:val="22"/>
        <w:szCs w:val="22"/>
      </w:rPr>
    </w:pPr>
  </w:p>
  <w:p w14:paraId="1C156EE9" w14:textId="77777777" w:rsidR="00C0552B" w:rsidRDefault="00C0552B" w:rsidP="007D04B3">
    <w:pPr>
      <w:pStyle w:val="Header"/>
      <w:tabs>
        <w:tab w:val="clear" w:pos="4513"/>
        <w:tab w:val="clear" w:pos="9026"/>
        <w:tab w:val="left" w:pos="1701"/>
      </w:tabs>
      <w:rPr>
        <w:sz w:val="22"/>
        <w:szCs w:val="22"/>
      </w:rPr>
    </w:pPr>
  </w:p>
  <w:p w14:paraId="1B69A8DE" w14:textId="4A939DB1" w:rsidR="008C02E8" w:rsidRPr="001977AF" w:rsidRDefault="007D04B3" w:rsidP="007D04B3">
    <w:pPr>
      <w:pStyle w:val="Header"/>
      <w:tabs>
        <w:tab w:val="clear" w:pos="4513"/>
        <w:tab w:val="clear" w:pos="9026"/>
        <w:tab w:val="left" w:pos="1701"/>
      </w:tabs>
      <w:rPr>
        <w:sz w:val="22"/>
        <w:szCs w:val="22"/>
      </w:rPr>
    </w:pPr>
    <w:r w:rsidRPr="00265226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C3485C3" wp14:editId="45FC5F8F">
          <wp:simplePos x="0" y="0"/>
          <wp:positionH relativeFrom="column">
            <wp:posOffset>0</wp:posOffset>
          </wp:positionH>
          <wp:positionV relativeFrom="page">
            <wp:posOffset>215265</wp:posOffset>
          </wp:positionV>
          <wp:extent cx="1823085" cy="617220"/>
          <wp:effectExtent l="0" t="0" r="571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03A9E"/>
    <w:rsid w:val="00003B92"/>
    <w:rsid w:val="00004202"/>
    <w:rsid w:val="000060D1"/>
    <w:rsid w:val="00011188"/>
    <w:rsid w:val="00013FCD"/>
    <w:rsid w:val="00016DDF"/>
    <w:rsid w:val="00021C10"/>
    <w:rsid w:val="00022097"/>
    <w:rsid w:val="00023232"/>
    <w:rsid w:val="00026917"/>
    <w:rsid w:val="00026F04"/>
    <w:rsid w:val="00037B89"/>
    <w:rsid w:val="00040E6A"/>
    <w:rsid w:val="00041C64"/>
    <w:rsid w:val="00042CDE"/>
    <w:rsid w:val="00042D1F"/>
    <w:rsid w:val="0004369D"/>
    <w:rsid w:val="00044A47"/>
    <w:rsid w:val="0004597D"/>
    <w:rsid w:val="00055482"/>
    <w:rsid w:val="000603DB"/>
    <w:rsid w:val="00060E3A"/>
    <w:rsid w:val="000612FD"/>
    <w:rsid w:val="00061BEE"/>
    <w:rsid w:val="00064DEF"/>
    <w:rsid w:val="0006650D"/>
    <w:rsid w:val="00070AC6"/>
    <w:rsid w:val="00071710"/>
    <w:rsid w:val="000771E0"/>
    <w:rsid w:val="00083274"/>
    <w:rsid w:val="000836AC"/>
    <w:rsid w:val="000851F8"/>
    <w:rsid w:val="00092330"/>
    <w:rsid w:val="000966F8"/>
    <w:rsid w:val="000A0369"/>
    <w:rsid w:val="000A264D"/>
    <w:rsid w:val="000A2847"/>
    <w:rsid w:val="000A3396"/>
    <w:rsid w:val="000A3918"/>
    <w:rsid w:val="000B3083"/>
    <w:rsid w:val="000B3C01"/>
    <w:rsid w:val="000B51EF"/>
    <w:rsid w:val="000B67EA"/>
    <w:rsid w:val="000B75AC"/>
    <w:rsid w:val="000C07F7"/>
    <w:rsid w:val="000C147A"/>
    <w:rsid w:val="000C20C5"/>
    <w:rsid w:val="000C4DBA"/>
    <w:rsid w:val="000C713D"/>
    <w:rsid w:val="000D077C"/>
    <w:rsid w:val="000D081C"/>
    <w:rsid w:val="000D12D0"/>
    <w:rsid w:val="000E2C1E"/>
    <w:rsid w:val="000F0BA2"/>
    <w:rsid w:val="000F3238"/>
    <w:rsid w:val="000F4E44"/>
    <w:rsid w:val="000F4EA8"/>
    <w:rsid w:val="001008EF"/>
    <w:rsid w:val="001013CF"/>
    <w:rsid w:val="00102FC8"/>
    <w:rsid w:val="001031EA"/>
    <w:rsid w:val="00106860"/>
    <w:rsid w:val="00107456"/>
    <w:rsid w:val="001102BE"/>
    <w:rsid w:val="001208FE"/>
    <w:rsid w:val="00123DFD"/>
    <w:rsid w:val="00125119"/>
    <w:rsid w:val="00125223"/>
    <w:rsid w:val="0013422C"/>
    <w:rsid w:val="001443D3"/>
    <w:rsid w:val="00144735"/>
    <w:rsid w:val="00144DF5"/>
    <w:rsid w:val="00146697"/>
    <w:rsid w:val="0014780C"/>
    <w:rsid w:val="001545BD"/>
    <w:rsid w:val="001644E3"/>
    <w:rsid w:val="00166E87"/>
    <w:rsid w:val="00183D24"/>
    <w:rsid w:val="00191AE8"/>
    <w:rsid w:val="00195839"/>
    <w:rsid w:val="001977AF"/>
    <w:rsid w:val="00197A43"/>
    <w:rsid w:val="001A771E"/>
    <w:rsid w:val="001C097A"/>
    <w:rsid w:val="001C75FE"/>
    <w:rsid w:val="001C77C6"/>
    <w:rsid w:val="001D173B"/>
    <w:rsid w:val="001D1977"/>
    <w:rsid w:val="001D2F3A"/>
    <w:rsid w:val="001D344C"/>
    <w:rsid w:val="001D3A6F"/>
    <w:rsid w:val="001D3CE9"/>
    <w:rsid w:val="001D5244"/>
    <w:rsid w:val="001D6955"/>
    <w:rsid w:val="001D6989"/>
    <w:rsid w:val="001E0CE1"/>
    <w:rsid w:val="001E1042"/>
    <w:rsid w:val="001E210B"/>
    <w:rsid w:val="001E39C8"/>
    <w:rsid w:val="001E7791"/>
    <w:rsid w:val="001F1CFE"/>
    <w:rsid w:val="00202526"/>
    <w:rsid w:val="00202B4D"/>
    <w:rsid w:val="00205DD1"/>
    <w:rsid w:val="002064B0"/>
    <w:rsid w:val="002133DE"/>
    <w:rsid w:val="002171B6"/>
    <w:rsid w:val="00221FDE"/>
    <w:rsid w:val="00222045"/>
    <w:rsid w:val="00237D00"/>
    <w:rsid w:val="0024164B"/>
    <w:rsid w:val="00242E6C"/>
    <w:rsid w:val="002430FD"/>
    <w:rsid w:val="00250CFF"/>
    <w:rsid w:val="00261157"/>
    <w:rsid w:val="002669B6"/>
    <w:rsid w:val="00266F6C"/>
    <w:rsid w:val="00271A93"/>
    <w:rsid w:val="00272490"/>
    <w:rsid w:val="002754A6"/>
    <w:rsid w:val="00277094"/>
    <w:rsid w:val="002803D8"/>
    <w:rsid w:val="00280DC6"/>
    <w:rsid w:val="00286BB8"/>
    <w:rsid w:val="00291AF3"/>
    <w:rsid w:val="00296A0D"/>
    <w:rsid w:val="002A05D0"/>
    <w:rsid w:val="002A0FF8"/>
    <w:rsid w:val="002A1422"/>
    <w:rsid w:val="002A353C"/>
    <w:rsid w:val="002A61A2"/>
    <w:rsid w:val="002A6746"/>
    <w:rsid w:val="002A6816"/>
    <w:rsid w:val="002A6A00"/>
    <w:rsid w:val="002B6F4E"/>
    <w:rsid w:val="002B7BCC"/>
    <w:rsid w:val="002D0658"/>
    <w:rsid w:val="002D19E0"/>
    <w:rsid w:val="002D206B"/>
    <w:rsid w:val="002D23CE"/>
    <w:rsid w:val="002D6D01"/>
    <w:rsid w:val="002E1131"/>
    <w:rsid w:val="002E1D93"/>
    <w:rsid w:val="002F1639"/>
    <w:rsid w:val="0030000D"/>
    <w:rsid w:val="00300E34"/>
    <w:rsid w:val="003015C3"/>
    <w:rsid w:val="003043AB"/>
    <w:rsid w:val="00304708"/>
    <w:rsid w:val="00304F61"/>
    <w:rsid w:val="00306EB2"/>
    <w:rsid w:val="00311571"/>
    <w:rsid w:val="00317768"/>
    <w:rsid w:val="003208EB"/>
    <w:rsid w:val="0032595E"/>
    <w:rsid w:val="00327EC4"/>
    <w:rsid w:val="00343BDC"/>
    <w:rsid w:val="0034403B"/>
    <w:rsid w:val="00351527"/>
    <w:rsid w:val="00357F77"/>
    <w:rsid w:val="00362320"/>
    <w:rsid w:val="0036756F"/>
    <w:rsid w:val="00367D5D"/>
    <w:rsid w:val="00367DDF"/>
    <w:rsid w:val="00380245"/>
    <w:rsid w:val="00387B55"/>
    <w:rsid w:val="0039291A"/>
    <w:rsid w:val="00393802"/>
    <w:rsid w:val="00395A9A"/>
    <w:rsid w:val="003A34EF"/>
    <w:rsid w:val="003A4ED7"/>
    <w:rsid w:val="003A6EE0"/>
    <w:rsid w:val="003B0DF8"/>
    <w:rsid w:val="003B2C04"/>
    <w:rsid w:val="003B36CE"/>
    <w:rsid w:val="003B50C0"/>
    <w:rsid w:val="003B6A89"/>
    <w:rsid w:val="003C14CD"/>
    <w:rsid w:val="003C2E1F"/>
    <w:rsid w:val="003C67F4"/>
    <w:rsid w:val="003C6C83"/>
    <w:rsid w:val="003C6E75"/>
    <w:rsid w:val="003D2EDF"/>
    <w:rsid w:val="003D4B9A"/>
    <w:rsid w:val="003D5C6E"/>
    <w:rsid w:val="003D6BF5"/>
    <w:rsid w:val="003E1A8C"/>
    <w:rsid w:val="003E2EBF"/>
    <w:rsid w:val="003E5199"/>
    <w:rsid w:val="003F375A"/>
    <w:rsid w:val="003F45CD"/>
    <w:rsid w:val="00406975"/>
    <w:rsid w:val="00413493"/>
    <w:rsid w:val="004205FB"/>
    <w:rsid w:val="00422AC7"/>
    <w:rsid w:val="00422EDB"/>
    <w:rsid w:val="00427BCE"/>
    <w:rsid w:val="00435139"/>
    <w:rsid w:val="004407BF"/>
    <w:rsid w:val="004432D1"/>
    <w:rsid w:val="004438C9"/>
    <w:rsid w:val="004568F2"/>
    <w:rsid w:val="00457362"/>
    <w:rsid w:val="004577CA"/>
    <w:rsid w:val="00460CEF"/>
    <w:rsid w:val="00461160"/>
    <w:rsid w:val="004649BC"/>
    <w:rsid w:val="00464A33"/>
    <w:rsid w:val="00467723"/>
    <w:rsid w:val="00472327"/>
    <w:rsid w:val="00475B26"/>
    <w:rsid w:val="00476472"/>
    <w:rsid w:val="0048090D"/>
    <w:rsid w:val="0048140F"/>
    <w:rsid w:val="00481496"/>
    <w:rsid w:val="0048542B"/>
    <w:rsid w:val="0048564E"/>
    <w:rsid w:val="00486344"/>
    <w:rsid w:val="00494D25"/>
    <w:rsid w:val="004A1579"/>
    <w:rsid w:val="004A396A"/>
    <w:rsid w:val="004B096E"/>
    <w:rsid w:val="004B14B9"/>
    <w:rsid w:val="004B2137"/>
    <w:rsid w:val="004B2547"/>
    <w:rsid w:val="004B2F8E"/>
    <w:rsid w:val="004B5761"/>
    <w:rsid w:val="004B5764"/>
    <w:rsid w:val="004B6992"/>
    <w:rsid w:val="004C284D"/>
    <w:rsid w:val="004C6D63"/>
    <w:rsid w:val="004D14CC"/>
    <w:rsid w:val="004D24D4"/>
    <w:rsid w:val="004D666E"/>
    <w:rsid w:val="004D7BA3"/>
    <w:rsid w:val="004E1740"/>
    <w:rsid w:val="004E2891"/>
    <w:rsid w:val="004E49FD"/>
    <w:rsid w:val="004E55C4"/>
    <w:rsid w:val="004E5638"/>
    <w:rsid w:val="004F7D3A"/>
    <w:rsid w:val="00501A71"/>
    <w:rsid w:val="00507708"/>
    <w:rsid w:val="005245E5"/>
    <w:rsid w:val="005252B7"/>
    <w:rsid w:val="00526642"/>
    <w:rsid w:val="005300BB"/>
    <w:rsid w:val="00540499"/>
    <w:rsid w:val="005408DD"/>
    <w:rsid w:val="0054332C"/>
    <w:rsid w:val="00543BD7"/>
    <w:rsid w:val="00545BA6"/>
    <w:rsid w:val="0054686B"/>
    <w:rsid w:val="0055085C"/>
    <w:rsid w:val="00552733"/>
    <w:rsid w:val="00553939"/>
    <w:rsid w:val="005544DA"/>
    <w:rsid w:val="00555770"/>
    <w:rsid w:val="00555D44"/>
    <w:rsid w:val="00560B53"/>
    <w:rsid w:val="00562B9B"/>
    <w:rsid w:val="00571D0A"/>
    <w:rsid w:val="00574E5C"/>
    <w:rsid w:val="005763C8"/>
    <w:rsid w:val="00587386"/>
    <w:rsid w:val="0059479C"/>
    <w:rsid w:val="00595970"/>
    <w:rsid w:val="005A0239"/>
    <w:rsid w:val="005B1FBC"/>
    <w:rsid w:val="005B7AB5"/>
    <w:rsid w:val="005C2667"/>
    <w:rsid w:val="005C737C"/>
    <w:rsid w:val="005D156A"/>
    <w:rsid w:val="005E6C3D"/>
    <w:rsid w:val="005E7044"/>
    <w:rsid w:val="005E74A1"/>
    <w:rsid w:val="005F3901"/>
    <w:rsid w:val="005F55B2"/>
    <w:rsid w:val="005F6230"/>
    <w:rsid w:val="00604420"/>
    <w:rsid w:val="006066C6"/>
    <w:rsid w:val="00607F04"/>
    <w:rsid w:val="00620A72"/>
    <w:rsid w:val="00620CE9"/>
    <w:rsid w:val="006239A7"/>
    <w:rsid w:val="006301EF"/>
    <w:rsid w:val="00631D3B"/>
    <w:rsid w:val="006355D2"/>
    <w:rsid w:val="00635994"/>
    <w:rsid w:val="00635ACA"/>
    <w:rsid w:val="00654808"/>
    <w:rsid w:val="006557BE"/>
    <w:rsid w:val="006566DD"/>
    <w:rsid w:val="00657067"/>
    <w:rsid w:val="006651B5"/>
    <w:rsid w:val="00667010"/>
    <w:rsid w:val="00672C0B"/>
    <w:rsid w:val="006767B0"/>
    <w:rsid w:val="0068012A"/>
    <w:rsid w:val="006813B4"/>
    <w:rsid w:val="006819E6"/>
    <w:rsid w:val="00684E67"/>
    <w:rsid w:val="0068538C"/>
    <w:rsid w:val="00686A2F"/>
    <w:rsid w:val="00687EF9"/>
    <w:rsid w:val="006B2241"/>
    <w:rsid w:val="006B570F"/>
    <w:rsid w:val="006C0FA4"/>
    <w:rsid w:val="006C2589"/>
    <w:rsid w:val="006C2C44"/>
    <w:rsid w:val="006C6349"/>
    <w:rsid w:val="006C7C2C"/>
    <w:rsid w:val="006D4AED"/>
    <w:rsid w:val="006D519C"/>
    <w:rsid w:val="006D7C20"/>
    <w:rsid w:val="006E1953"/>
    <w:rsid w:val="006E2B14"/>
    <w:rsid w:val="006E47EA"/>
    <w:rsid w:val="006F556D"/>
    <w:rsid w:val="006F6D54"/>
    <w:rsid w:val="006F7CD0"/>
    <w:rsid w:val="00700083"/>
    <w:rsid w:val="007013E6"/>
    <w:rsid w:val="00713A5E"/>
    <w:rsid w:val="007156A7"/>
    <w:rsid w:val="007222BC"/>
    <w:rsid w:val="00723961"/>
    <w:rsid w:val="007241E5"/>
    <w:rsid w:val="00726355"/>
    <w:rsid w:val="00733A95"/>
    <w:rsid w:val="007445FE"/>
    <w:rsid w:val="00750465"/>
    <w:rsid w:val="00750B97"/>
    <w:rsid w:val="00752995"/>
    <w:rsid w:val="00756033"/>
    <w:rsid w:val="00757160"/>
    <w:rsid w:val="00762EC5"/>
    <w:rsid w:val="00765297"/>
    <w:rsid w:val="00772C7F"/>
    <w:rsid w:val="007742DF"/>
    <w:rsid w:val="00775E4D"/>
    <w:rsid w:val="00786152"/>
    <w:rsid w:val="007A24E9"/>
    <w:rsid w:val="007A4B9E"/>
    <w:rsid w:val="007A76A3"/>
    <w:rsid w:val="007B6A9C"/>
    <w:rsid w:val="007C1213"/>
    <w:rsid w:val="007C3616"/>
    <w:rsid w:val="007C62F0"/>
    <w:rsid w:val="007D04B3"/>
    <w:rsid w:val="007E0A53"/>
    <w:rsid w:val="007E1CC5"/>
    <w:rsid w:val="007E2B09"/>
    <w:rsid w:val="007E3C20"/>
    <w:rsid w:val="007F3A43"/>
    <w:rsid w:val="007F5C23"/>
    <w:rsid w:val="0080343A"/>
    <w:rsid w:val="00805843"/>
    <w:rsid w:val="00805A40"/>
    <w:rsid w:val="00805B81"/>
    <w:rsid w:val="00806681"/>
    <w:rsid w:val="00815243"/>
    <w:rsid w:val="0082071B"/>
    <w:rsid w:val="008219D1"/>
    <w:rsid w:val="00825BEA"/>
    <w:rsid w:val="00831C21"/>
    <w:rsid w:val="0083523A"/>
    <w:rsid w:val="0083672A"/>
    <w:rsid w:val="00840C5D"/>
    <w:rsid w:val="00851FF3"/>
    <w:rsid w:val="0085248A"/>
    <w:rsid w:val="008549E2"/>
    <w:rsid w:val="00854AAF"/>
    <w:rsid w:val="0087603E"/>
    <w:rsid w:val="00880FED"/>
    <w:rsid w:val="0089343C"/>
    <w:rsid w:val="00897973"/>
    <w:rsid w:val="008A0739"/>
    <w:rsid w:val="008A3643"/>
    <w:rsid w:val="008B0CC2"/>
    <w:rsid w:val="008B1351"/>
    <w:rsid w:val="008B6E5F"/>
    <w:rsid w:val="008C02E8"/>
    <w:rsid w:val="008D222F"/>
    <w:rsid w:val="008D2A85"/>
    <w:rsid w:val="008D412A"/>
    <w:rsid w:val="008D7B84"/>
    <w:rsid w:val="008E1041"/>
    <w:rsid w:val="008E133F"/>
    <w:rsid w:val="008E1FF0"/>
    <w:rsid w:val="008E2442"/>
    <w:rsid w:val="008E2BB1"/>
    <w:rsid w:val="008E3BD9"/>
    <w:rsid w:val="008E6FE1"/>
    <w:rsid w:val="008F261A"/>
    <w:rsid w:val="008F7124"/>
    <w:rsid w:val="00900EEA"/>
    <w:rsid w:val="00902BFC"/>
    <w:rsid w:val="00904B9D"/>
    <w:rsid w:val="00905645"/>
    <w:rsid w:val="009108A7"/>
    <w:rsid w:val="0091775E"/>
    <w:rsid w:val="0092122F"/>
    <w:rsid w:val="009216EA"/>
    <w:rsid w:val="00922CB7"/>
    <w:rsid w:val="00922F81"/>
    <w:rsid w:val="009258AF"/>
    <w:rsid w:val="009302C0"/>
    <w:rsid w:val="00930C16"/>
    <w:rsid w:val="00932181"/>
    <w:rsid w:val="00935A96"/>
    <w:rsid w:val="00945AD2"/>
    <w:rsid w:val="009577B6"/>
    <w:rsid w:val="009640AF"/>
    <w:rsid w:val="00972932"/>
    <w:rsid w:val="00980CC8"/>
    <w:rsid w:val="009864AD"/>
    <w:rsid w:val="00990855"/>
    <w:rsid w:val="00992E1E"/>
    <w:rsid w:val="00993400"/>
    <w:rsid w:val="009A187C"/>
    <w:rsid w:val="009A3A74"/>
    <w:rsid w:val="009A4285"/>
    <w:rsid w:val="009B05BA"/>
    <w:rsid w:val="009B2168"/>
    <w:rsid w:val="009B2C3B"/>
    <w:rsid w:val="009B2CDF"/>
    <w:rsid w:val="009B2D01"/>
    <w:rsid w:val="009B3BE2"/>
    <w:rsid w:val="009B400D"/>
    <w:rsid w:val="009B4134"/>
    <w:rsid w:val="009C389B"/>
    <w:rsid w:val="009D27FE"/>
    <w:rsid w:val="009D3D82"/>
    <w:rsid w:val="009D42AA"/>
    <w:rsid w:val="009E1148"/>
    <w:rsid w:val="009E2606"/>
    <w:rsid w:val="009E2D79"/>
    <w:rsid w:val="009E4363"/>
    <w:rsid w:val="009E7C36"/>
    <w:rsid w:val="009F2BF7"/>
    <w:rsid w:val="009F4816"/>
    <w:rsid w:val="00A02044"/>
    <w:rsid w:val="00A0687A"/>
    <w:rsid w:val="00A07253"/>
    <w:rsid w:val="00A139C3"/>
    <w:rsid w:val="00A14608"/>
    <w:rsid w:val="00A14C9B"/>
    <w:rsid w:val="00A1584F"/>
    <w:rsid w:val="00A31412"/>
    <w:rsid w:val="00A34B8F"/>
    <w:rsid w:val="00A43A7C"/>
    <w:rsid w:val="00A50D33"/>
    <w:rsid w:val="00A51BC2"/>
    <w:rsid w:val="00A52409"/>
    <w:rsid w:val="00A60609"/>
    <w:rsid w:val="00A63E49"/>
    <w:rsid w:val="00A641CF"/>
    <w:rsid w:val="00A65185"/>
    <w:rsid w:val="00A6707B"/>
    <w:rsid w:val="00A70E36"/>
    <w:rsid w:val="00A71187"/>
    <w:rsid w:val="00A726CF"/>
    <w:rsid w:val="00A7381C"/>
    <w:rsid w:val="00A80802"/>
    <w:rsid w:val="00A80C47"/>
    <w:rsid w:val="00A80C51"/>
    <w:rsid w:val="00A8355C"/>
    <w:rsid w:val="00A83A3E"/>
    <w:rsid w:val="00A83B70"/>
    <w:rsid w:val="00A85826"/>
    <w:rsid w:val="00A85A75"/>
    <w:rsid w:val="00AA1423"/>
    <w:rsid w:val="00AA2D66"/>
    <w:rsid w:val="00AA72B7"/>
    <w:rsid w:val="00AA7A82"/>
    <w:rsid w:val="00AB0AE3"/>
    <w:rsid w:val="00AB47DD"/>
    <w:rsid w:val="00AB5478"/>
    <w:rsid w:val="00AB7A82"/>
    <w:rsid w:val="00AC018A"/>
    <w:rsid w:val="00AC0410"/>
    <w:rsid w:val="00AC30E5"/>
    <w:rsid w:val="00AD1D2E"/>
    <w:rsid w:val="00AD5B4E"/>
    <w:rsid w:val="00AE4A4A"/>
    <w:rsid w:val="00AF16D5"/>
    <w:rsid w:val="00AF5461"/>
    <w:rsid w:val="00AF5E81"/>
    <w:rsid w:val="00AF6F4F"/>
    <w:rsid w:val="00B07A64"/>
    <w:rsid w:val="00B1065F"/>
    <w:rsid w:val="00B156DC"/>
    <w:rsid w:val="00B17D8F"/>
    <w:rsid w:val="00B22280"/>
    <w:rsid w:val="00B2438F"/>
    <w:rsid w:val="00B261C0"/>
    <w:rsid w:val="00B26A93"/>
    <w:rsid w:val="00B27B16"/>
    <w:rsid w:val="00B27DBB"/>
    <w:rsid w:val="00B33ECF"/>
    <w:rsid w:val="00B33FA1"/>
    <w:rsid w:val="00B46F3B"/>
    <w:rsid w:val="00B47805"/>
    <w:rsid w:val="00B60CAB"/>
    <w:rsid w:val="00B61769"/>
    <w:rsid w:val="00B652B9"/>
    <w:rsid w:val="00B65531"/>
    <w:rsid w:val="00B66136"/>
    <w:rsid w:val="00B666AA"/>
    <w:rsid w:val="00B70750"/>
    <w:rsid w:val="00B74823"/>
    <w:rsid w:val="00B754B0"/>
    <w:rsid w:val="00B7646B"/>
    <w:rsid w:val="00B76DD2"/>
    <w:rsid w:val="00B81D21"/>
    <w:rsid w:val="00B86321"/>
    <w:rsid w:val="00B86BA9"/>
    <w:rsid w:val="00B93977"/>
    <w:rsid w:val="00B958E9"/>
    <w:rsid w:val="00BA03FE"/>
    <w:rsid w:val="00BA08D0"/>
    <w:rsid w:val="00BA0BED"/>
    <w:rsid w:val="00BB2459"/>
    <w:rsid w:val="00BB33BC"/>
    <w:rsid w:val="00BC46DC"/>
    <w:rsid w:val="00BC534D"/>
    <w:rsid w:val="00BD0580"/>
    <w:rsid w:val="00BD166F"/>
    <w:rsid w:val="00BD2F58"/>
    <w:rsid w:val="00BD748B"/>
    <w:rsid w:val="00BD7DF7"/>
    <w:rsid w:val="00BE7283"/>
    <w:rsid w:val="00BE75BD"/>
    <w:rsid w:val="00BF1922"/>
    <w:rsid w:val="00BF203D"/>
    <w:rsid w:val="00C02636"/>
    <w:rsid w:val="00C04214"/>
    <w:rsid w:val="00C050A5"/>
    <w:rsid w:val="00C0552B"/>
    <w:rsid w:val="00C05FEF"/>
    <w:rsid w:val="00C10DEC"/>
    <w:rsid w:val="00C11CA3"/>
    <w:rsid w:val="00C13DB2"/>
    <w:rsid w:val="00C14885"/>
    <w:rsid w:val="00C16560"/>
    <w:rsid w:val="00C26F9D"/>
    <w:rsid w:val="00C30039"/>
    <w:rsid w:val="00C30776"/>
    <w:rsid w:val="00C32C87"/>
    <w:rsid w:val="00C365A9"/>
    <w:rsid w:val="00C408EA"/>
    <w:rsid w:val="00C4248F"/>
    <w:rsid w:val="00C44A27"/>
    <w:rsid w:val="00C46319"/>
    <w:rsid w:val="00C501B6"/>
    <w:rsid w:val="00C51492"/>
    <w:rsid w:val="00C53E40"/>
    <w:rsid w:val="00C551A1"/>
    <w:rsid w:val="00C75DCC"/>
    <w:rsid w:val="00C76330"/>
    <w:rsid w:val="00C834B7"/>
    <w:rsid w:val="00C8478A"/>
    <w:rsid w:val="00C869EF"/>
    <w:rsid w:val="00C93877"/>
    <w:rsid w:val="00C95225"/>
    <w:rsid w:val="00CA0F90"/>
    <w:rsid w:val="00CA40BE"/>
    <w:rsid w:val="00CB0217"/>
    <w:rsid w:val="00CB2B32"/>
    <w:rsid w:val="00CB76E7"/>
    <w:rsid w:val="00CC1B5D"/>
    <w:rsid w:val="00CD1D13"/>
    <w:rsid w:val="00CD23EF"/>
    <w:rsid w:val="00CD5472"/>
    <w:rsid w:val="00CE1EC4"/>
    <w:rsid w:val="00CE26C7"/>
    <w:rsid w:val="00CE559F"/>
    <w:rsid w:val="00CE5C44"/>
    <w:rsid w:val="00CE7F30"/>
    <w:rsid w:val="00CF20D0"/>
    <w:rsid w:val="00CF2C98"/>
    <w:rsid w:val="00D03B28"/>
    <w:rsid w:val="00D06077"/>
    <w:rsid w:val="00D07707"/>
    <w:rsid w:val="00D0799A"/>
    <w:rsid w:val="00D07B0D"/>
    <w:rsid w:val="00D15A76"/>
    <w:rsid w:val="00D17477"/>
    <w:rsid w:val="00D2671B"/>
    <w:rsid w:val="00D27BC8"/>
    <w:rsid w:val="00D31090"/>
    <w:rsid w:val="00D322A0"/>
    <w:rsid w:val="00D35842"/>
    <w:rsid w:val="00D422BC"/>
    <w:rsid w:val="00D43AC0"/>
    <w:rsid w:val="00D43C5B"/>
    <w:rsid w:val="00D44FD4"/>
    <w:rsid w:val="00D45062"/>
    <w:rsid w:val="00D461CA"/>
    <w:rsid w:val="00D46DB5"/>
    <w:rsid w:val="00D47CDE"/>
    <w:rsid w:val="00D50ED6"/>
    <w:rsid w:val="00D514BF"/>
    <w:rsid w:val="00D5613B"/>
    <w:rsid w:val="00D614C9"/>
    <w:rsid w:val="00D63F5F"/>
    <w:rsid w:val="00D70B7C"/>
    <w:rsid w:val="00D7748F"/>
    <w:rsid w:val="00D81230"/>
    <w:rsid w:val="00D947F0"/>
    <w:rsid w:val="00D95EC8"/>
    <w:rsid w:val="00D96A60"/>
    <w:rsid w:val="00DA0C81"/>
    <w:rsid w:val="00DA396C"/>
    <w:rsid w:val="00DA5304"/>
    <w:rsid w:val="00DB2450"/>
    <w:rsid w:val="00DC0AB2"/>
    <w:rsid w:val="00DC18F2"/>
    <w:rsid w:val="00DC1A0C"/>
    <w:rsid w:val="00DD626B"/>
    <w:rsid w:val="00DD7E8D"/>
    <w:rsid w:val="00DE00D8"/>
    <w:rsid w:val="00DE0EE5"/>
    <w:rsid w:val="00DE17C9"/>
    <w:rsid w:val="00DE2168"/>
    <w:rsid w:val="00DE2B77"/>
    <w:rsid w:val="00DE76E4"/>
    <w:rsid w:val="00DE7C8E"/>
    <w:rsid w:val="00DF5B8C"/>
    <w:rsid w:val="00DF5C55"/>
    <w:rsid w:val="00DF67CF"/>
    <w:rsid w:val="00E0144C"/>
    <w:rsid w:val="00E015A2"/>
    <w:rsid w:val="00E03594"/>
    <w:rsid w:val="00E03BCF"/>
    <w:rsid w:val="00E04DA6"/>
    <w:rsid w:val="00E0529B"/>
    <w:rsid w:val="00E306D0"/>
    <w:rsid w:val="00E31D88"/>
    <w:rsid w:val="00E40AFB"/>
    <w:rsid w:val="00E411DC"/>
    <w:rsid w:val="00E42E79"/>
    <w:rsid w:val="00E4712E"/>
    <w:rsid w:val="00E52254"/>
    <w:rsid w:val="00E526BE"/>
    <w:rsid w:val="00E53A1B"/>
    <w:rsid w:val="00E53D61"/>
    <w:rsid w:val="00E64D45"/>
    <w:rsid w:val="00E66F71"/>
    <w:rsid w:val="00E7002B"/>
    <w:rsid w:val="00E758B6"/>
    <w:rsid w:val="00E75918"/>
    <w:rsid w:val="00E81475"/>
    <w:rsid w:val="00E872A7"/>
    <w:rsid w:val="00E87655"/>
    <w:rsid w:val="00E90FBC"/>
    <w:rsid w:val="00E917B8"/>
    <w:rsid w:val="00E93BAB"/>
    <w:rsid w:val="00E97BDE"/>
    <w:rsid w:val="00EA7AEA"/>
    <w:rsid w:val="00EB1B5A"/>
    <w:rsid w:val="00EB2446"/>
    <w:rsid w:val="00EB3881"/>
    <w:rsid w:val="00EB67B9"/>
    <w:rsid w:val="00EC001A"/>
    <w:rsid w:val="00EC08A6"/>
    <w:rsid w:val="00EC0A7D"/>
    <w:rsid w:val="00EC12BD"/>
    <w:rsid w:val="00EC4196"/>
    <w:rsid w:val="00EC5856"/>
    <w:rsid w:val="00EC6F32"/>
    <w:rsid w:val="00ED158A"/>
    <w:rsid w:val="00ED29DC"/>
    <w:rsid w:val="00ED75B7"/>
    <w:rsid w:val="00ED7F35"/>
    <w:rsid w:val="00EE5C51"/>
    <w:rsid w:val="00EE72FB"/>
    <w:rsid w:val="00EF19AB"/>
    <w:rsid w:val="00EF27FF"/>
    <w:rsid w:val="00F02086"/>
    <w:rsid w:val="00F11C58"/>
    <w:rsid w:val="00F14D17"/>
    <w:rsid w:val="00F17B8E"/>
    <w:rsid w:val="00F230D2"/>
    <w:rsid w:val="00F24A23"/>
    <w:rsid w:val="00F2505D"/>
    <w:rsid w:val="00F27B08"/>
    <w:rsid w:val="00F27E2D"/>
    <w:rsid w:val="00F35B72"/>
    <w:rsid w:val="00F36239"/>
    <w:rsid w:val="00F40406"/>
    <w:rsid w:val="00F4427A"/>
    <w:rsid w:val="00F458F5"/>
    <w:rsid w:val="00F479CE"/>
    <w:rsid w:val="00F50B43"/>
    <w:rsid w:val="00F53A62"/>
    <w:rsid w:val="00F54FDC"/>
    <w:rsid w:val="00F5636F"/>
    <w:rsid w:val="00F65368"/>
    <w:rsid w:val="00F65B36"/>
    <w:rsid w:val="00F93489"/>
    <w:rsid w:val="00F95525"/>
    <w:rsid w:val="00F95DC8"/>
    <w:rsid w:val="00FB0C11"/>
    <w:rsid w:val="00FB20E8"/>
    <w:rsid w:val="00FB57F6"/>
    <w:rsid w:val="00FC29AA"/>
    <w:rsid w:val="00FD5C9E"/>
    <w:rsid w:val="00FD716E"/>
    <w:rsid w:val="00FE0823"/>
    <w:rsid w:val="00FE33B0"/>
    <w:rsid w:val="00FE68B0"/>
    <w:rsid w:val="00FE7644"/>
    <w:rsid w:val="00FF123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CF"/>
  </w:style>
  <w:style w:type="paragraph" w:styleId="Heading1">
    <w:name w:val="heading 1"/>
    <w:basedOn w:val="Normal"/>
    <w:next w:val="Normal"/>
    <w:link w:val="Heading1Char"/>
    <w:uiPriority w:val="9"/>
    <w:qFormat/>
    <w:rsid w:val="00A63E49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color w:val="33008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E49"/>
    <w:rPr>
      <w:rFonts w:ascii="Verdana" w:eastAsiaTheme="majorEastAsia" w:hAnsi="Verdana" w:cstheme="majorBidi"/>
      <w:b/>
      <w:color w:val="33008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3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23B"/>
    <w:rPr>
      <w:color w:val="96607D"/>
      <w:u w:val="single"/>
    </w:rPr>
  </w:style>
  <w:style w:type="paragraph" w:customStyle="1" w:styleId="msonormal0">
    <w:name w:val="msonormal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4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72F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08A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08A7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7"/>
  </w:style>
  <w:style w:type="paragraph" w:styleId="Footer">
    <w:name w:val="footer"/>
    <w:basedOn w:val="Normal"/>
    <w:link w:val="Foot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7"/>
  </w:style>
  <w:style w:type="paragraph" w:customStyle="1" w:styleId="font5">
    <w:name w:val="font5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font6">
    <w:name w:val="font6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xl71">
    <w:name w:val="xl71"/>
    <w:basedOn w:val="Normal"/>
    <w:rsid w:val="00935A9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0">
    <w:name w:val="font0"/>
    <w:basedOn w:val="Normal"/>
    <w:rsid w:val="001F1CF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styleId="NoSpacing">
    <w:name w:val="No Spacing"/>
    <w:uiPriority w:val="1"/>
    <w:qFormat/>
    <w:rsid w:val="00C05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Props1.xml><?xml version="1.0" encoding="utf-8"?>
<ds:datastoreItem xmlns:ds="http://schemas.openxmlformats.org/officeDocument/2006/customXml" ds:itemID="{CC876BBC-B575-4C66-85F1-6A64F62F5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2828D-BFCA-40A9-8C7C-BED28B9140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23CC87-0A1D-4597-9C31-EEC0607D5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4423D-5A86-4331-A3CA-1BD08F69734C}">
  <ds:schemaRefs>
    <ds:schemaRef ds:uri="http://purl.org/dc/elements/1.1/"/>
    <ds:schemaRef ds:uri="http://www.w3.org/XML/1998/namespace"/>
    <ds:schemaRef ds:uri="http://schemas.microsoft.com/office/infopath/2007/PartnerControls"/>
    <ds:schemaRef ds:uri="ab384b19-3ff6-4f44-945a-f169845366dc"/>
    <ds:schemaRef ds:uri="9157d41c-aca1-4bc2-9561-64f750af9528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1937</Characters>
  <Application>Microsoft Office Word</Application>
  <DocSecurity>0</DocSecurity>
  <Lines>144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Laura Turner</cp:lastModifiedBy>
  <cp:revision>3</cp:revision>
  <cp:lastPrinted>2025-09-15T10:43:00Z</cp:lastPrinted>
  <dcterms:created xsi:type="dcterms:W3CDTF">2025-10-21T12:44:00Z</dcterms:created>
  <dcterms:modified xsi:type="dcterms:W3CDTF">2025-10-21T12:44:00Z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GrammarlyDocumentId">
    <vt:lpwstr>6f1acf7a-4cf0-48a5-b5a7-05310dd6cf7d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